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FACF" w14:textId="3BB465DD" w:rsidR="00AB39FA" w:rsidRDefault="00AB39FA"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w:t>
      </w:r>
      <w:r w:rsidR="004077F1">
        <w:rPr>
          <w:rFonts w:ascii="Arial" w:eastAsia="Arial Unicode MS" w:hAnsi="Arial" w:cs="Arial"/>
          <w:b/>
          <w:bCs/>
          <w:sz w:val="24"/>
        </w:rPr>
        <w:t>G</w:t>
      </w:r>
      <w:r>
        <w:rPr>
          <w:rFonts w:ascii="Arial" w:eastAsia="Arial Unicode MS" w:hAnsi="Arial" w:cs="Arial"/>
          <w:b/>
          <w:bCs/>
          <w:sz w:val="24"/>
        </w:rPr>
        <w:t xml:space="preserve"> SA</w:t>
      </w:r>
      <w:r w:rsidR="004077F1">
        <w:rPr>
          <w:rFonts w:ascii="Arial" w:eastAsia="Arial Unicode MS" w:hAnsi="Arial" w:cs="Arial"/>
          <w:b/>
          <w:bCs/>
          <w:sz w:val="24"/>
        </w:rPr>
        <w:t xml:space="preserve"> </w:t>
      </w:r>
      <w:r>
        <w:rPr>
          <w:rFonts w:ascii="Arial" w:eastAsia="Arial Unicode MS" w:hAnsi="Arial" w:cs="Arial"/>
          <w:b/>
          <w:bCs/>
          <w:sz w:val="24"/>
        </w:rPr>
        <w:t>Meeting #9</w:t>
      </w:r>
      <w:r w:rsidR="00F165E2">
        <w:rPr>
          <w:rFonts w:ascii="Arial" w:eastAsia="Arial Unicode MS" w:hAnsi="Arial" w:cs="Arial"/>
          <w:b/>
          <w:bCs/>
          <w:sz w:val="24"/>
        </w:rPr>
        <w:t>6</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9E3449" w:rsidRPr="009E3449">
        <w:rPr>
          <w:rFonts w:ascii="Arial" w:eastAsia="Arial Unicode MS" w:hAnsi="Arial" w:cs="Arial"/>
          <w:b/>
          <w:bCs/>
          <w:i/>
          <w:sz w:val="28"/>
        </w:rPr>
        <w:t>SP-220451</w:t>
      </w:r>
    </w:p>
    <w:p w14:paraId="5102843B" w14:textId="1EB591BB" w:rsidR="00AB39FA" w:rsidRPr="00927C1B" w:rsidRDefault="002D1C05" w:rsidP="00AB39F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Budapest, Hungary,</w:t>
      </w:r>
      <w:r w:rsidR="004077F1">
        <w:rPr>
          <w:rFonts w:ascii="Arial" w:eastAsia="Arial Unicode MS" w:hAnsi="Arial" w:cs="Arial"/>
          <w:b/>
          <w:bCs/>
          <w:sz w:val="24"/>
        </w:rPr>
        <w:t xml:space="preserve"> </w:t>
      </w:r>
      <w:r w:rsidR="00F165E2">
        <w:rPr>
          <w:rFonts w:ascii="Arial" w:eastAsia="Arial Unicode MS" w:hAnsi="Arial" w:cs="Arial"/>
          <w:b/>
          <w:bCs/>
          <w:sz w:val="24"/>
        </w:rPr>
        <w:t>June 7-10</w:t>
      </w:r>
      <w:proofErr w:type="gramStart"/>
      <w:r w:rsidR="00F165E2">
        <w:rPr>
          <w:rFonts w:ascii="Arial" w:eastAsia="Arial Unicode MS" w:hAnsi="Arial" w:cs="Arial"/>
          <w:b/>
          <w:bCs/>
          <w:sz w:val="24"/>
        </w:rPr>
        <w:t xml:space="preserve"> 2022</w:t>
      </w:r>
      <w:proofErr w:type="gramEnd"/>
      <w:r w:rsidR="00AB39FA" w:rsidRPr="00927C1B">
        <w:rPr>
          <w:rFonts w:ascii="Arial" w:eastAsia="Arial Unicode MS" w:hAnsi="Arial" w:cs="Arial"/>
          <w:b/>
          <w:bCs/>
        </w:rPr>
        <w:tab/>
      </w:r>
      <w:r w:rsidR="00AB39FA">
        <w:rPr>
          <w:rFonts w:ascii="Arial" w:hAnsi="Arial" w:cs="Arial"/>
          <w:b/>
          <w:bCs/>
          <w:color w:val="0000FF"/>
        </w:rPr>
        <w:t>(revision of</w:t>
      </w:r>
      <w:r w:rsidR="00AB39FA" w:rsidRPr="00E879AF">
        <w:rPr>
          <w:rFonts w:ascii="Arial" w:hAnsi="Arial" w:cs="Arial"/>
          <w:b/>
          <w:bCs/>
          <w:color w:val="0000FF"/>
        </w:rPr>
        <w:t>)</w:t>
      </w:r>
    </w:p>
    <w:p w14:paraId="6897ABA4" w14:textId="77777777" w:rsidR="00A24F28" w:rsidRPr="00AB39FA" w:rsidRDefault="00A24F28" w:rsidP="00A24F28">
      <w:pPr>
        <w:rPr>
          <w:rFonts w:ascii="Arial" w:hAnsi="Arial" w:cs="Arial"/>
        </w:rPr>
      </w:pPr>
    </w:p>
    <w:p w14:paraId="1DA0951C" w14:textId="12A2C2C9"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077F1">
        <w:rPr>
          <w:rFonts w:ascii="Arial" w:hAnsi="Arial" w:cs="Arial"/>
          <w:b/>
        </w:rPr>
        <w:t>Nokia, Nokia Shanghai Bell</w:t>
      </w:r>
      <w:r w:rsidR="00C8229B">
        <w:rPr>
          <w:rFonts w:ascii="Arial" w:hAnsi="Arial" w:cs="Arial"/>
          <w:b/>
        </w:rPr>
        <w:t>, T-Mobile USA</w:t>
      </w:r>
      <w:r w:rsidR="001419B8">
        <w:rPr>
          <w:rFonts w:ascii="Arial" w:hAnsi="Arial" w:cs="Arial"/>
          <w:b/>
        </w:rPr>
        <w:t>, OPPO</w:t>
      </w:r>
      <w:r w:rsidR="002D1C05">
        <w:rPr>
          <w:rFonts w:ascii="Arial" w:hAnsi="Arial" w:cs="Arial"/>
          <w:b/>
        </w:rPr>
        <w:t>, Verizon UK Ltd</w:t>
      </w:r>
    </w:p>
    <w:p w14:paraId="3485278B" w14:textId="68E0B1A2"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165E2">
        <w:rPr>
          <w:rFonts w:ascii="Arial" w:hAnsi="Arial" w:cs="Arial"/>
          <w:b/>
        </w:rPr>
        <w:t xml:space="preserve">Discussion on the CRs related to </w:t>
      </w:r>
      <w:proofErr w:type="spellStart"/>
      <w:r w:rsidR="00F165E2">
        <w:rPr>
          <w:rFonts w:ascii="Arial" w:hAnsi="Arial" w:cs="Arial"/>
          <w:b/>
        </w:rPr>
        <w:t>NR_Slice_</w:t>
      </w:r>
      <w:r w:rsidR="00B65205">
        <w:rPr>
          <w:rFonts w:ascii="Arial" w:hAnsi="Arial" w:cs="Arial"/>
          <w:b/>
        </w:rPr>
        <w:t>Core</w:t>
      </w:r>
      <w:proofErr w:type="spellEnd"/>
    </w:p>
    <w:p w14:paraId="734AC733" w14:textId="0653B0FA"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077F1">
        <w:rPr>
          <w:rFonts w:ascii="Arial" w:hAnsi="Arial" w:cs="Arial"/>
          <w:b/>
          <w:color w:val="222222"/>
          <w:shd w:val="clear" w:color="auto" w:fill="FFFFFF"/>
        </w:rPr>
        <w:t>Discussion</w:t>
      </w:r>
    </w:p>
    <w:p w14:paraId="16C8E937" w14:textId="70E643FE"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F0088F">
        <w:rPr>
          <w:rFonts w:ascii="Arial" w:hAnsi="Arial" w:cs="Arial"/>
          <w:b/>
        </w:rPr>
        <w:t>3.5</w:t>
      </w:r>
    </w:p>
    <w:p w14:paraId="34A795DC" w14:textId="0234B53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B046E" w:rsidRPr="005B046E">
        <w:rPr>
          <w:rFonts w:ascii="Arial" w:hAnsi="Arial" w:cs="Arial"/>
          <w:b/>
        </w:rPr>
        <w:t>Rel-17</w:t>
      </w:r>
    </w:p>
    <w:p w14:paraId="1C2CD936" w14:textId="42CE0D5D" w:rsidR="00EF48DB" w:rsidRPr="00927C1B" w:rsidRDefault="00A24F28" w:rsidP="00EC53AC">
      <w:pPr>
        <w:jc w:val="both"/>
        <w:rPr>
          <w:rFonts w:ascii="Arial" w:hAnsi="Arial" w:cs="Arial"/>
          <w:i/>
        </w:rPr>
      </w:pPr>
      <w:r w:rsidRPr="00927C1B">
        <w:rPr>
          <w:rFonts w:ascii="Arial" w:hAnsi="Arial" w:cs="Arial"/>
          <w:i/>
        </w:rPr>
        <w:t>Abstra</w:t>
      </w:r>
      <w:r w:rsidRPr="005B046E">
        <w:rPr>
          <w:rFonts w:ascii="Arial" w:hAnsi="Arial" w:cs="Arial"/>
          <w:i/>
        </w:rPr>
        <w:t xml:space="preserve">ct: </w:t>
      </w:r>
      <w:r w:rsidR="00C76BBA" w:rsidRPr="005B046E">
        <w:rPr>
          <w:rFonts w:ascii="Arial" w:hAnsi="Arial" w:cs="Arial"/>
          <w:i/>
        </w:rPr>
        <w:t xml:space="preserve">This </w:t>
      </w:r>
      <w:r w:rsidR="0076782A" w:rsidRPr="005B046E">
        <w:rPr>
          <w:rFonts w:ascii="Arial" w:hAnsi="Arial" w:cs="Arial"/>
          <w:i/>
        </w:rPr>
        <w:t>discussion paper</w:t>
      </w:r>
      <w:r w:rsidR="00B65205">
        <w:rPr>
          <w:rFonts w:ascii="Arial" w:hAnsi="Arial" w:cs="Arial"/>
          <w:i/>
        </w:rPr>
        <w:t xml:space="preserve"> provides background on some CRs revisions</w:t>
      </w:r>
    </w:p>
    <w:p w14:paraId="7F95C09C" w14:textId="77777777" w:rsidR="00A93620" w:rsidRDefault="00B3593E" w:rsidP="00B3593E">
      <w:pPr>
        <w:pStyle w:val="Heading1"/>
      </w:pPr>
      <w:r w:rsidRPr="00927C1B">
        <w:t xml:space="preserve">1. </w:t>
      </w:r>
      <w:r w:rsidR="00B4739E">
        <w:t>Introduction</w:t>
      </w:r>
    </w:p>
    <w:p w14:paraId="6C9C458A" w14:textId="7427D71D" w:rsidR="007156CC" w:rsidRDefault="00B65205" w:rsidP="00B65205">
      <w:pPr>
        <w:rPr>
          <w:lang w:eastAsia="zh-CN"/>
        </w:rPr>
      </w:pPr>
      <w:r>
        <w:rPr>
          <w:lang w:eastAsia="zh-CN"/>
        </w:rPr>
        <w:t xml:space="preserve">At SA2#150 a package of CRs was approved despite it was known even before the end of the meeting that these </w:t>
      </w:r>
      <w:r w:rsidR="001A646A">
        <w:rPr>
          <w:lang w:eastAsia="zh-CN"/>
        </w:rPr>
        <w:t xml:space="preserve">CRs </w:t>
      </w:r>
      <w:r>
        <w:rPr>
          <w:lang w:eastAsia="zh-CN"/>
        </w:rPr>
        <w:t xml:space="preserve">were technically incorrect for the aspect related to how the NSAG priority is formed (as it will be shown in this paper) </w:t>
      </w:r>
      <w:r w:rsidR="001A646A">
        <w:rPr>
          <w:lang w:eastAsia="zh-CN"/>
        </w:rPr>
        <w:t xml:space="preserve">and </w:t>
      </w:r>
      <w:r>
        <w:rPr>
          <w:lang w:eastAsia="zh-CN"/>
        </w:rPr>
        <w:t>that th</w:t>
      </w:r>
      <w:r w:rsidR="001A646A">
        <w:rPr>
          <w:lang w:eastAsia="zh-CN"/>
        </w:rPr>
        <w:t>ese CRs</w:t>
      </w:r>
      <w:r>
        <w:rPr>
          <w:lang w:eastAsia="zh-CN"/>
        </w:rPr>
        <w:t xml:space="preserve"> could not provide a sensible basis for the indication of the NSAG</w:t>
      </w:r>
      <w:r w:rsidR="008F78B1">
        <w:rPr>
          <w:lang w:eastAsia="zh-CN"/>
        </w:rPr>
        <w:t xml:space="preserve"> priority to the UE AS </w:t>
      </w:r>
      <w:r w:rsidR="001A646A">
        <w:rPr>
          <w:lang w:eastAsia="zh-CN"/>
        </w:rPr>
        <w:t xml:space="preserve">the NSAG priority </w:t>
      </w:r>
      <w:r w:rsidR="008F78B1">
        <w:rPr>
          <w:lang w:eastAsia="zh-CN"/>
        </w:rPr>
        <w:t>is not based on the concept of "intended slice" which was at the basis of the whole effort in RAN WGs</w:t>
      </w:r>
      <w:r>
        <w:rPr>
          <w:lang w:eastAsia="zh-CN"/>
        </w:rPr>
        <w:t>. This will in practice make this CR package non deployable</w:t>
      </w:r>
      <w:r w:rsidR="001A646A">
        <w:rPr>
          <w:lang w:eastAsia="zh-CN"/>
        </w:rPr>
        <w:t xml:space="preserve"> as it may result in choosing the wrong frequency band or use the wrong RACH resources</w:t>
      </w:r>
      <w:r>
        <w:rPr>
          <w:lang w:eastAsia="zh-CN"/>
        </w:rPr>
        <w:t xml:space="preserve">. </w:t>
      </w:r>
    </w:p>
    <w:p w14:paraId="1409F7CE" w14:textId="76EE34A5" w:rsidR="007156CC" w:rsidRDefault="007156CC" w:rsidP="00B65205">
      <w:pPr>
        <w:rPr>
          <w:lang w:eastAsia="zh-CN"/>
        </w:rPr>
      </w:pPr>
      <w:r>
        <w:rPr>
          <w:lang w:eastAsia="zh-CN"/>
        </w:rPr>
        <w:t xml:space="preserve">In </w:t>
      </w:r>
      <w:r w:rsidR="0047001A">
        <w:rPr>
          <w:lang w:eastAsia="zh-CN"/>
        </w:rPr>
        <w:t>addition,</w:t>
      </w:r>
      <w:r>
        <w:rPr>
          <w:lang w:eastAsia="zh-CN"/>
        </w:rPr>
        <w:t xml:space="preserve"> the RAN work includes Random Access aspects that the CRs totally do not cover. </w:t>
      </w:r>
      <w:r w:rsidR="0047001A">
        <w:rPr>
          <w:lang w:eastAsia="zh-CN"/>
        </w:rPr>
        <w:t>T</w:t>
      </w:r>
      <w:r>
        <w:rPr>
          <w:lang w:eastAsia="zh-CN"/>
        </w:rPr>
        <w:t>his needs some SA2 clarification as the UE NAS is supposed to deliver only one NSAG to the UE AS for Random Access but how the U</w:t>
      </w:r>
      <w:r w:rsidR="007B6C75">
        <w:rPr>
          <w:lang w:eastAsia="zh-CN"/>
        </w:rPr>
        <w:t>E</w:t>
      </w:r>
      <w:r>
        <w:rPr>
          <w:lang w:eastAsia="zh-CN"/>
        </w:rPr>
        <w:t xml:space="preserve"> determines that is not defined and so it is needed to clarify that in SA2.</w:t>
      </w:r>
      <w:r w:rsidR="006301D4">
        <w:rPr>
          <w:lang w:eastAsia="zh-CN"/>
        </w:rPr>
        <w:t xml:space="preserve"> </w:t>
      </w:r>
    </w:p>
    <w:p w14:paraId="3C8E3DA7" w14:textId="0505EC85" w:rsidR="00B65205" w:rsidRDefault="0047001A" w:rsidP="00B65205">
      <w:pPr>
        <w:rPr>
          <w:lang w:eastAsia="zh-CN"/>
        </w:rPr>
      </w:pPr>
      <w:r>
        <w:rPr>
          <w:lang w:eastAsia="zh-CN"/>
        </w:rPr>
        <w:t>The set of CRs that needs to be updated is the following.</w:t>
      </w:r>
    </w:p>
    <w:p w14:paraId="318CE3B9" w14:textId="050903E8" w:rsidR="00B65205" w:rsidRDefault="00B65205" w:rsidP="00B65205">
      <w:pPr>
        <w:rPr>
          <w:lang w:eastAsia="zh-CN"/>
        </w:rPr>
      </w:pPr>
    </w:p>
    <w:tbl>
      <w:tblPr>
        <w:tblW w:w="933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05"/>
        <w:gridCol w:w="705"/>
        <w:gridCol w:w="4095"/>
        <w:gridCol w:w="2680"/>
        <w:gridCol w:w="851"/>
      </w:tblGrid>
      <w:tr w:rsidR="00B65205" w14:paraId="74C250B1" w14:textId="77777777" w:rsidTr="00A23B9E">
        <w:tc>
          <w:tcPr>
            <w:tcW w:w="1005" w:type="dxa"/>
            <w:shd w:val="clear" w:color="auto" w:fill="FFFFFF"/>
            <w:hideMark/>
          </w:tcPr>
          <w:p w14:paraId="5EBE6143" w14:textId="77777777" w:rsidR="00B65205" w:rsidRDefault="000576B5" w:rsidP="00802C80">
            <w:pPr>
              <w:rPr>
                <w:rFonts w:ascii="Segoe UI" w:hAnsi="Segoe UI" w:cs="Segoe UI"/>
                <w:sz w:val="18"/>
                <w:szCs w:val="18"/>
              </w:rPr>
            </w:pPr>
            <w:hyperlink r:id="rId12" w:tgtFrame="_blank" w:history="1">
              <w:r w:rsidR="00B65205">
                <w:rPr>
                  <w:rStyle w:val="Hyperlink"/>
                  <w:rFonts w:ascii="Arial" w:hAnsi="Arial" w:cs="Arial"/>
                  <w:sz w:val="16"/>
                  <w:szCs w:val="16"/>
                </w:rPr>
                <w:t>S2-2203620</w:t>
              </w:r>
            </w:hyperlink>
            <w:r w:rsidR="00B65205">
              <w:rPr>
                <w:rFonts w:ascii="Arial" w:hAnsi="Arial" w:cs="Arial"/>
                <w:sz w:val="16"/>
                <w:szCs w:val="16"/>
              </w:rPr>
              <w:t> </w:t>
            </w:r>
          </w:p>
        </w:tc>
        <w:tc>
          <w:tcPr>
            <w:tcW w:w="705" w:type="dxa"/>
            <w:shd w:val="clear" w:color="auto" w:fill="FFFFFF"/>
            <w:hideMark/>
          </w:tcPr>
          <w:p w14:paraId="48A61D35" w14:textId="77777777" w:rsidR="00B65205" w:rsidRDefault="00B65205" w:rsidP="00802C80">
            <w:pPr>
              <w:rPr>
                <w:rFonts w:ascii="Segoe UI" w:hAnsi="Segoe UI" w:cs="Segoe UI"/>
                <w:sz w:val="18"/>
                <w:szCs w:val="18"/>
              </w:rPr>
            </w:pPr>
            <w:r>
              <w:rPr>
                <w:rFonts w:ascii="Arial" w:hAnsi="Arial" w:cs="Arial"/>
                <w:sz w:val="16"/>
                <w:szCs w:val="16"/>
              </w:rPr>
              <w:t>CR </w:t>
            </w:r>
          </w:p>
        </w:tc>
        <w:tc>
          <w:tcPr>
            <w:tcW w:w="4095" w:type="dxa"/>
            <w:shd w:val="clear" w:color="auto" w:fill="FFFFFF"/>
            <w:hideMark/>
          </w:tcPr>
          <w:p w14:paraId="27BB5A3D" w14:textId="77777777" w:rsidR="00B65205" w:rsidRDefault="00B65205" w:rsidP="00802C80">
            <w:pPr>
              <w:rPr>
                <w:rFonts w:ascii="Segoe UI" w:hAnsi="Segoe UI" w:cs="Segoe UI"/>
                <w:sz w:val="18"/>
                <w:szCs w:val="18"/>
              </w:rPr>
            </w:pPr>
            <w:r>
              <w:rPr>
                <w:rFonts w:ascii="Arial" w:hAnsi="Arial" w:cs="Arial"/>
                <w:sz w:val="16"/>
                <w:szCs w:val="16"/>
              </w:rPr>
              <w:t>23.501 CR3317R5 (Rel-17, 'B'): Enabling slice priority and slice groups for RRM purposes </w:t>
            </w:r>
          </w:p>
        </w:tc>
        <w:tc>
          <w:tcPr>
            <w:tcW w:w="2680" w:type="dxa"/>
            <w:shd w:val="clear" w:color="auto" w:fill="FFFFFF"/>
            <w:hideMark/>
          </w:tcPr>
          <w:p w14:paraId="5981A3C9" w14:textId="77777777" w:rsidR="00B65205" w:rsidRDefault="00B65205" w:rsidP="00802C80">
            <w:pPr>
              <w:rPr>
                <w:rFonts w:ascii="Segoe UI" w:hAnsi="Segoe UI" w:cs="Segoe UI"/>
                <w:sz w:val="18"/>
                <w:szCs w:val="18"/>
              </w:rPr>
            </w:pPr>
            <w:r>
              <w:rPr>
                <w:rFonts w:ascii="Arial" w:hAnsi="Arial" w:cs="Arial"/>
                <w:sz w:val="16"/>
                <w:szCs w:val="16"/>
              </w:rPr>
              <w:t>Ericsson </w:t>
            </w:r>
          </w:p>
        </w:tc>
        <w:tc>
          <w:tcPr>
            <w:tcW w:w="851" w:type="dxa"/>
            <w:shd w:val="clear" w:color="auto" w:fill="FFFFFF"/>
            <w:hideMark/>
          </w:tcPr>
          <w:p w14:paraId="5D7536C0" w14:textId="77777777" w:rsidR="00B65205" w:rsidRDefault="00B65205" w:rsidP="00802C80">
            <w:pPr>
              <w:rPr>
                <w:rFonts w:ascii="Segoe UI" w:hAnsi="Segoe UI" w:cs="Segoe UI"/>
                <w:sz w:val="18"/>
                <w:szCs w:val="18"/>
              </w:rPr>
            </w:pPr>
            <w:r>
              <w:rPr>
                <w:rFonts w:ascii="Arial" w:hAnsi="Arial" w:cs="Arial"/>
                <w:sz w:val="16"/>
                <w:szCs w:val="16"/>
              </w:rPr>
              <w:t>Rel-17 </w:t>
            </w:r>
          </w:p>
        </w:tc>
      </w:tr>
      <w:tr w:rsidR="007156CC" w14:paraId="1E23BF7E" w14:textId="77777777" w:rsidTr="00A23B9E">
        <w:tc>
          <w:tcPr>
            <w:tcW w:w="1005" w:type="dxa"/>
            <w:shd w:val="clear" w:color="auto" w:fill="FFFFFF"/>
            <w:hideMark/>
          </w:tcPr>
          <w:p w14:paraId="6F5A573E" w14:textId="77777777" w:rsidR="007156CC" w:rsidRDefault="000576B5" w:rsidP="00802C80">
            <w:pPr>
              <w:rPr>
                <w:rFonts w:ascii="Segoe UI" w:hAnsi="Segoe UI" w:cs="Segoe UI"/>
                <w:sz w:val="18"/>
                <w:szCs w:val="18"/>
              </w:rPr>
            </w:pPr>
            <w:hyperlink r:id="rId13" w:tgtFrame="_blank" w:history="1">
              <w:r w:rsidR="007156CC">
                <w:rPr>
                  <w:rStyle w:val="Hyperlink"/>
                  <w:rFonts w:ascii="Arial" w:hAnsi="Arial" w:cs="Arial"/>
                  <w:sz w:val="16"/>
                  <w:szCs w:val="16"/>
                </w:rPr>
                <w:t>S2-2203618</w:t>
              </w:r>
            </w:hyperlink>
            <w:r w:rsidR="007156CC">
              <w:rPr>
                <w:rFonts w:ascii="Arial" w:hAnsi="Arial" w:cs="Arial"/>
                <w:sz w:val="16"/>
                <w:szCs w:val="16"/>
              </w:rPr>
              <w:t> </w:t>
            </w:r>
          </w:p>
        </w:tc>
        <w:tc>
          <w:tcPr>
            <w:tcW w:w="705" w:type="dxa"/>
            <w:shd w:val="clear" w:color="auto" w:fill="FFFFFF"/>
            <w:hideMark/>
          </w:tcPr>
          <w:p w14:paraId="77D1DADC" w14:textId="77777777" w:rsidR="007156CC" w:rsidRDefault="007156CC" w:rsidP="00802C80">
            <w:pPr>
              <w:rPr>
                <w:rFonts w:ascii="Segoe UI" w:hAnsi="Segoe UI" w:cs="Segoe UI"/>
                <w:sz w:val="18"/>
                <w:szCs w:val="18"/>
              </w:rPr>
            </w:pPr>
            <w:r>
              <w:rPr>
                <w:rFonts w:ascii="Arial" w:hAnsi="Arial" w:cs="Arial"/>
                <w:sz w:val="16"/>
                <w:szCs w:val="16"/>
              </w:rPr>
              <w:t>CR </w:t>
            </w:r>
          </w:p>
        </w:tc>
        <w:tc>
          <w:tcPr>
            <w:tcW w:w="4095" w:type="dxa"/>
            <w:shd w:val="clear" w:color="auto" w:fill="FFFFFF"/>
            <w:hideMark/>
          </w:tcPr>
          <w:p w14:paraId="48C61525" w14:textId="77777777" w:rsidR="007156CC" w:rsidRDefault="007156CC" w:rsidP="00802C80">
            <w:pPr>
              <w:rPr>
                <w:rFonts w:ascii="Segoe UI" w:hAnsi="Segoe UI" w:cs="Segoe UI"/>
                <w:sz w:val="18"/>
                <w:szCs w:val="18"/>
              </w:rPr>
            </w:pPr>
            <w:r>
              <w:rPr>
                <w:rFonts w:ascii="Arial" w:hAnsi="Arial" w:cs="Arial"/>
                <w:sz w:val="16"/>
                <w:szCs w:val="16"/>
              </w:rPr>
              <w:t>23.501 CR3539R3 (Rel-17, 'B'): Enabling configuration of Network Slice AS Groups </w:t>
            </w:r>
          </w:p>
        </w:tc>
        <w:tc>
          <w:tcPr>
            <w:tcW w:w="2680" w:type="dxa"/>
            <w:shd w:val="clear" w:color="auto" w:fill="FFFFFF"/>
            <w:hideMark/>
          </w:tcPr>
          <w:p w14:paraId="72260395" w14:textId="77777777" w:rsidR="007156CC" w:rsidRDefault="007156CC" w:rsidP="00802C80">
            <w:pPr>
              <w:rPr>
                <w:rFonts w:ascii="Segoe UI" w:hAnsi="Segoe UI" w:cs="Segoe UI"/>
                <w:sz w:val="18"/>
                <w:szCs w:val="18"/>
              </w:rPr>
            </w:pPr>
            <w:r>
              <w:rPr>
                <w:rFonts w:ascii="Arial" w:hAnsi="Arial" w:cs="Arial"/>
                <w:sz w:val="16"/>
                <w:szCs w:val="16"/>
              </w:rPr>
              <w:t xml:space="preserve">Nokia, Nokia Shanghai Bell, CMCC, NEC, Verizon UK ltd, ZTE, </w:t>
            </w:r>
            <w:proofErr w:type="spellStart"/>
            <w:r>
              <w:rPr>
                <w:rFonts w:ascii="Arial" w:hAnsi="Arial" w:cs="Arial"/>
                <w:sz w:val="16"/>
                <w:szCs w:val="16"/>
              </w:rPr>
              <w:t>InterDigital</w:t>
            </w:r>
            <w:proofErr w:type="spellEnd"/>
            <w:r>
              <w:rPr>
                <w:rFonts w:ascii="Arial" w:hAnsi="Arial" w:cs="Arial"/>
                <w:sz w:val="16"/>
                <w:szCs w:val="16"/>
              </w:rPr>
              <w:t>, Xiaomi, LGE, Samsung </w:t>
            </w:r>
          </w:p>
        </w:tc>
        <w:tc>
          <w:tcPr>
            <w:tcW w:w="851" w:type="dxa"/>
            <w:shd w:val="clear" w:color="auto" w:fill="FFFFFF"/>
            <w:hideMark/>
          </w:tcPr>
          <w:p w14:paraId="37644E7C" w14:textId="77777777" w:rsidR="007156CC" w:rsidRDefault="007156CC" w:rsidP="00802C80">
            <w:pPr>
              <w:rPr>
                <w:rFonts w:ascii="Segoe UI" w:hAnsi="Segoe UI" w:cs="Segoe UI"/>
                <w:sz w:val="18"/>
                <w:szCs w:val="18"/>
              </w:rPr>
            </w:pPr>
            <w:r>
              <w:rPr>
                <w:rFonts w:ascii="Arial" w:hAnsi="Arial" w:cs="Arial"/>
                <w:sz w:val="16"/>
                <w:szCs w:val="16"/>
              </w:rPr>
              <w:t>Rel-17 </w:t>
            </w:r>
          </w:p>
        </w:tc>
      </w:tr>
      <w:tr w:rsidR="007156CC" w14:paraId="3D62A74B" w14:textId="77777777" w:rsidTr="00A23B9E">
        <w:tc>
          <w:tcPr>
            <w:tcW w:w="1005" w:type="dxa"/>
            <w:shd w:val="clear" w:color="auto" w:fill="FFFFFF"/>
            <w:hideMark/>
          </w:tcPr>
          <w:p w14:paraId="5C761372" w14:textId="77777777" w:rsidR="007156CC" w:rsidRDefault="000576B5" w:rsidP="00802C80">
            <w:pPr>
              <w:rPr>
                <w:rFonts w:ascii="Segoe UI" w:hAnsi="Segoe UI" w:cs="Segoe UI"/>
                <w:sz w:val="18"/>
                <w:szCs w:val="18"/>
              </w:rPr>
            </w:pPr>
            <w:hyperlink r:id="rId14" w:tgtFrame="_blank" w:history="1">
              <w:r w:rsidR="007156CC">
                <w:rPr>
                  <w:rStyle w:val="Hyperlink"/>
                  <w:rFonts w:ascii="Arial" w:hAnsi="Arial" w:cs="Arial"/>
                  <w:sz w:val="16"/>
                  <w:szCs w:val="16"/>
                </w:rPr>
                <w:t>S2-2203619</w:t>
              </w:r>
            </w:hyperlink>
            <w:r w:rsidR="007156CC">
              <w:rPr>
                <w:rFonts w:ascii="Arial" w:hAnsi="Arial" w:cs="Arial"/>
                <w:sz w:val="16"/>
                <w:szCs w:val="16"/>
              </w:rPr>
              <w:t> </w:t>
            </w:r>
          </w:p>
        </w:tc>
        <w:tc>
          <w:tcPr>
            <w:tcW w:w="705" w:type="dxa"/>
            <w:shd w:val="clear" w:color="auto" w:fill="FFFFFF"/>
            <w:hideMark/>
          </w:tcPr>
          <w:p w14:paraId="38D4F1FA" w14:textId="77777777" w:rsidR="007156CC" w:rsidRDefault="007156CC" w:rsidP="00802C80">
            <w:pPr>
              <w:rPr>
                <w:rFonts w:ascii="Segoe UI" w:hAnsi="Segoe UI" w:cs="Segoe UI"/>
                <w:sz w:val="18"/>
                <w:szCs w:val="18"/>
              </w:rPr>
            </w:pPr>
            <w:r>
              <w:rPr>
                <w:rFonts w:ascii="Arial" w:hAnsi="Arial" w:cs="Arial"/>
                <w:sz w:val="16"/>
                <w:szCs w:val="16"/>
              </w:rPr>
              <w:t>CR </w:t>
            </w:r>
          </w:p>
        </w:tc>
        <w:tc>
          <w:tcPr>
            <w:tcW w:w="4095" w:type="dxa"/>
            <w:shd w:val="clear" w:color="auto" w:fill="FFFFFF"/>
            <w:hideMark/>
          </w:tcPr>
          <w:p w14:paraId="5C53DD6F" w14:textId="77777777" w:rsidR="007156CC" w:rsidRDefault="007156CC" w:rsidP="00802C80">
            <w:pPr>
              <w:rPr>
                <w:rFonts w:ascii="Segoe UI" w:hAnsi="Segoe UI" w:cs="Segoe UI"/>
                <w:sz w:val="18"/>
                <w:szCs w:val="18"/>
              </w:rPr>
            </w:pPr>
            <w:r>
              <w:rPr>
                <w:rFonts w:ascii="Arial" w:hAnsi="Arial" w:cs="Arial"/>
                <w:sz w:val="16"/>
                <w:szCs w:val="16"/>
              </w:rPr>
              <w:t>23.502 CR3300R3 (Rel-17, 'B'): Enabling configuration of Network Slice AS Groups </w:t>
            </w:r>
          </w:p>
        </w:tc>
        <w:tc>
          <w:tcPr>
            <w:tcW w:w="2680" w:type="dxa"/>
            <w:shd w:val="clear" w:color="auto" w:fill="FFFFFF"/>
            <w:hideMark/>
          </w:tcPr>
          <w:p w14:paraId="1862CE75" w14:textId="77777777" w:rsidR="007156CC" w:rsidRDefault="007156CC" w:rsidP="00802C80">
            <w:pPr>
              <w:rPr>
                <w:rFonts w:ascii="Segoe UI" w:hAnsi="Segoe UI" w:cs="Segoe UI"/>
                <w:sz w:val="18"/>
                <w:szCs w:val="18"/>
              </w:rPr>
            </w:pPr>
            <w:r>
              <w:rPr>
                <w:rFonts w:ascii="Arial" w:hAnsi="Arial" w:cs="Arial"/>
                <w:sz w:val="16"/>
                <w:szCs w:val="16"/>
              </w:rPr>
              <w:t xml:space="preserve">Nokia, Nokia Shanghai Bell, CMCC, NEC, Verizon UK </w:t>
            </w:r>
            <w:proofErr w:type="spellStart"/>
            <w:proofErr w:type="gramStart"/>
            <w:r>
              <w:rPr>
                <w:rFonts w:ascii="Arial" w:hAnsi="Arial" w:cs="Arial"/>
                <w:sz w:val="16"/>
                <w:szCs w:val="16"/>
              </w:rPr>
              <w:t>ltd.,ZTE</w:t>
            </w:r>
            <w:proofErr w:type="spellEnd"/>
            <w:proofErr w:type="gramEnd"/>
            <w:r>
              <w:rPr>
                <w:rFonts w:ascii="Arial" w:hAnsi="Arial" w:cs="Arial"/>
                <w:sz w:val="16"/>
                <w:szCs w:val="16"/>
              </w:rPr>
              <w:t xml:space="preserve">, </w:t>
            </w:r>
            <w:proofErr w:type="spellStart"/>
            <w:r>
              <w:rPr>
                <w:rFonts w:ascii="Arial" w:hAnsi="Arial" w:cs="Arial"/>
                <w:sz w:val="16"/>
                <w:szCs w:val="16"/>
              </w:rPr>
              <w:t>InterDigital</w:t>
            </w:r>
            <w:proofErr w:type="spellEnd"/>
            <w:r>
              <w:rPr>
                <w:rFonts w:ascii="Arial" w:hAnsi="Arial" w:cs="Arial"/>
                <w:sz w:val="16"/>
                <w:szCs w:val="16"/>
              </w:rPr>
              <w:t>, Xiaomi, LGE, Samsung </w:t>
            </w:r>
          </w:p>
        </w:tc>
        <w:tc>
          <w:tcPr>
            <w:tcW w:w="851" w:type="dxa"/>
            <w:shd w:val="clear" w:color="auto" w:fill="FFFFFF"/>
            <w:hideMark/>
          </w:tcPr>
          <w:p w14:paraId="21971DE5" w14:textId="77777777" w:rsidR="007156CC" w:rsidRDefault="007156CC" w:rsidP="00802C80">
            <w:pPr>
              <w:rPr>
                <w:rFonts w:ascii="Segoe UI" w:hAnsi="Segoe UI" w:cs="Segoe UI"/>
                <w:sz w:val="18"/>
                <w:szCs w:val="18"/>
              </w:rPr>
            </w:pPr>
            <w:r>
              <w:rPr>
                <w:rFonts w:ascii="Arial" w:hAnsi="Arial" w:cs="Arial"/>
                <w:sz w:val="16"/>
                <w:szCs w:val="16"/>
              </w:rPr>
              <w:t>Rel-17 </w:t>
            </w:r>
          </w:p>
        </w:tc>
      </w:tr>
    </w:tbl>
    <w:p w14:paraId="3802C0D7" w14:textId="5CACDCCF" w:rsidR="007156CC" w:rsidRDefault="007156CC" w:rsidP="00B65205">
      <w:pPr>
        <w:rPr>
          <w:lang w:eastAsia="zh-CN"/>
        </w:rPr>
      </w:pPr>
    </w:p>
    <w:p w14:paraId="4F85B04C" w14:textId="41DCF756" w:rsidR="00B65205" w:rsidRDefault="00A23B9E" w:rsidP="00A23B9E">
      <w:pPr>
        <w:pStyle w:val="NO"/>
        <w:rPr>
          <w:lang w:eastAsia="zh-CN"/>
        </w:rPr>
      </w:pPr>
      <w:r>
        <w:rPr>
          <w:lang w:eastAsia="zh-CN"/>
        </w:rPr>
        <w:t xml:space="preserve">NOTE: </w:t>
      </w:r>
      <w:r>
        <w:rPr>
          <w:lang w:eastAsia="zh-CN"/>
        </w:rPr>
        <w:tab/>
        <w:t xml:space="preserve">recent CT1 CRs change the split between NAS and AS. (see </w:t>
      </w:r>
      <w:hyperlink r:id="rId15" w:history="1">
        <w:r>
          <w:rPr>
            <w:rStyle w:val="Hyperlink"/>
            <w:lang w:eastAsia="zh-CN"/>
          </w:rPr>
          <w:t>C1-224295</w:t>
        </w:r>
      </w:hyperlink>
      <w:r>
        <w:rPr>
          <w:lang w:eastAsia="zh-CN"/>
        </w:rPr>
        <w:t xml:space="preserve"> "</w:t>
      </w:r>
      <w:r w:rsidRPr="00A23B9E">
        <w:t xml:space="preserve"> </w:t>
      </w:r>
      <w:r w:rsidRPr="00A23B9E">
        <w:rPr>
          <w:lang w:eastAsia="zh-CN"/>
        </w:rPr>
        <w:t>Reply LS on Slice list and priority information for cell reselection</w:t>
      </w:r>
      <w:r>
        <w:rPr>
          <w:lang w:eastAsia="zh-CN"/>
        </w:rPr>
        <w:t xml:space="preserve">"). Despite we are aware of this ongoing discussion between RAN2 and CT1, we keep assuming the current NAS/AS split of the existing RAN2 and SA2 text in this paper so to have a common ground for </w:t>
      </w:r>
      <w:r w:rsidR="005218AC">
        <w:rPr>
          <w:lang w:eastAsia="zh-CN"/>
        </w:rPr>
        <w:t>discussion,</w:t>
      </w:r>
      <w:r>
        <w:rPr>
          <w:lang w:eastAsia="zh-CN"/>
        </w:rPr>
        <w:t xml:space="preserve"> but we will then proceed to make the "principles" conclusions NAS/AS split independent </w:t>
      </w:r>
      <w:proofErr w:type="gramStart"/>
      <w:r>
        <w:rPr>
          <w:lang w:eastAsia="zh-CN"/>
        </w:rPr>
        <w:t>and also</w:t>
      </w:r>
      <w:proofErr w:type="gramEnd"/>
      <w:r>
        <w:rPr>
          <w:lang w:eastAsia="zh-CN"/>
        </w:rPr>
        <w:t xml:space="preserve"> the CRs proposed according to these.</w:t>
      </w:r>
    </w:p>
    <w:p w14:paraId="480E5EC7" w14:textId="7FB7A0A6" w:rsidR="0076782A" w:rsidRDefault="00F261CF" w:rsidP="00F261CF">
      <w:pPr>
        <w:pStyle w:val="Heading1"/>
        <w:rPr>
          <w:lang w:eastAsia="zh-CN"/>
        </w:rPr>
      </w:pPr>
      <w:r>
        <w:rPr>
          <w:lang w:eastAsia="zh-CN"/>
        </w:rPr>
        <w:t>2. Discussion</w:t>
      </w:r>
      <w:r w:rsidR="00A61660">
        <w:rPr>
          <w:lang w:eastAsia="zh-CN"/>
        </w:rPr>
        <w:t xml:space="preserve"> </w:t>
      </w:r>
    </w:p>
    <w:p w14:paraId="429B0095" w14:textId="41313797" w:rsidR="0047001A" w:rsidRDefault="0047001A" w:rsidP="0047001A">
      <w:pPr>
        <w:rPr>
          <w:lang w:eastAsia="zh-CN"/>
        </w:rPr>
      </w:pPr>
      <w:r>
        <w:rPr>
          <w:lang w:eastAsia="zh-CN"/>
        </w:rPr>
        <w:t>The first topic is the handling of the NSAG priorities.</w:t>
      </w:r>
    </w:p>
    <w:p w14:paraId="182E655D" w14:textId="32A6D838" w:rsidR="0047001A" w:rsidRDefault="00D076FD" w:rsidP="0047001A">
      <w:pPr>
        <w:rPr>
          <w:lang w:eastAsia="zh-CN"/>
        </w:rPr>
      </w:pPr>
      <w:r>
        <w:rPr>
          <w:lang w:eastAsia="zh-CN"/>
        </w:rPr>
        <w:t>T</w:t>
      </w:r>
      <w:r w:rsidR="0047001A">
        <w:rPr>
          <w:lang w:eastAsia="zh-CN"/>
        </w:rPr>
        <w:t>he SA2 CR S2-2203620 indicates that the AMF determines the NSAG priorities based on local policy and passes th</w:t>
      </w:r>
      <w:r>
        <w:rPr>
          <w:lang w:eastAsia="zh-CN"/>
        </w:rPr>
        <w:t>ese</w:t>
      </w:r>
      <w:r w:rsidR="0047001A">
        <w:rPr>
          <w:lang w:eastAsia="zh-CN"/>
        </w:rPr>
        <w:t xml:space="preserve"> to the UE. The UE NAS then selects which NSAGs to pass to the UE AS and the NSAG priorities </w:t>
      </w:r>
      <w:r>
        <w:rPr>
          <w:lang w:eastAsia="zh-CN"/>
        </w:rPr>
        <w:t>the UE NAS</w:t>
      </w:r>
      <w:r w:rsidR="0047001A">
        <w:rPr>
          <w:lang w:eastAsia="zh-CN"/>
        </w:rPr>
        <w:t xml:space="preserve"> passes</w:t>
      </w:r>
      <w:r>
        <w:rPr>
          <w:lang w:eastAsia="zh-CN"/>
        </w:rPr>
        <w:t xml:space="preserve"> to the UE AS</w:t>
      </w:r>
      <w:r w:rsidR="0047001A">
        <w:rPr>
          <w:lang w:eastAsia="zh-CN"/>
        </w:rPr>
        <w:t xml:space="preserve"> are the same as received from the AMF. </w:t>
      </w:r>
      <w:r w:rsidR="008F78B1">
        <w:rPr>
          <w:lang w:eastAsia="zh-CN"/>
        </w:rPr>
        <w:t xml:space="preserve">However, it is not clear how this is related to the concept of intended slice, </w:t>
      </w:r>
      <w:proofErr w:type="gramStart"/>
      <w:r w:rsidR="008F78B1">
        <w:rPr>
          <w:lang w:eastAsia="zh-CN"/>
        </w:rPr>
        <w:t>i.e.</w:t>
      </w:r>
      <w:proofErr w:type="gramEnd"/>
      <w:r w:rsidR="008F78B1">
        <w:rPr>
          <w:lang w:eastAsia="zh-CN"/>
        </w:rPr>
        <w:t xml:space="preserve"> the network slices that the </w:t>
      </w:r>
      <w:proofErr w:type="spellStart"/>
      <w:r w:rsidR="008F78B1">
        <w:rPr>
          <w:lang w:eastAsia="zh-CN"/>
        </w:rPr>
        <w:t>Ue</w:t>
      </w:r>
      <w:proofErr w:type="spellEnd"/>
      <w:r w:rsidR="008F78B1">
        <w:rPr>
          <w:lang w:eastAsia="zh-CN"/>
        </w:rPr>
        <w:t xml:space="preserve"> is actually using or intending to use. </w:t>
      </w:r>
      <w:r>
        <w:rPr>
          <w:lang w:eastAsia="zh-CN"/>
        </w:rPr>
        <w:t>I</w:t>
      </w:r>
      <w:r w:rsidR="008F78B1">
        <w:rPr>
          <w:lang w:eastAsia="zh-CN"/>
        </w:rPr>
        <w:t>t is to us important that the NSAG priority is based on the priority of the network slices the UE is intending to use.</w:t>
      </w:r>
    </w:p>
    <w:p w14:paraId="4154034B" w14:textId="4712AAAC" w:rsidR="0047001A" w:rsidRDefault="00886A2F" w:rsidP="0047001A">
      <w:pPr>
        <w:rPr>
          <w:lang w:eastAsia="zh-CN"/>
        </w:rPr>
      </w:pPr>
      <w:r>
        <w:rPr>
          <w:lang w:eastAsia="zh-CN"/>
        </w:rPr>
        <w:t xml:space="preserve">Let's </w:t>
      </w:r>
      <w:r w:rsidR="008F78B1">
        <w:rPr>
          <w:lang w:eastAsia="zh-CN"/>
        </w:rPr>
        <w:t>discuss</w:t>
      </w:r>
      <w:r>
        <w:rPr>
          <w:lang w:eastAsia="zh-CN"/>
        </w:rPr>
        <w:t xml:space="preserve"> some considerations about the relationship between slice priority and NSAG priority.</w:t>
      </w:r>
    </w:p>
    <w:p w14:paraId="40BCCB94" w14:textId="607B941B" w:rsidR="00886A2F" w:rsidRPr="00475004" w:rsidRDefault="00886A2F" w:rsidP="0047001A">
      <w:pPr>
        <w:rPr>
          <w:b/>
          <w:bCs/>
          <w:lang w:eastAsia="zh-CN"/>
        </w:rPr>
      </w:pPr>
      <w:r w:rsidRPr="007B6C75">
        <w:rPr>
          <w:b/>
          <w:bCs/>
          <w:lang w:eastAsia="zh-CN"/>
        </w:rPr>
        <w:lastRenderedPageBreak/>
        <w:t>Observation 1:</w:t>
      </w:r>
      <w:r>
        <w:rPr>
          <w:lang w:eastAsia="zh-CN"/>
        </w:rPr>
        <w:t xml:space="preserve"> </w:t>
      </w:r>
      <w:r w:rsidRPr="00475004">
        <w:rPr>
          <w:b/>
          <w:bCs/>
          <w:lang w:eastAsia="zh-CN"/>
        </w:rPr>
        <w:t>The NSAG represent a group of network slices.</w:t>
      </w:r>
    </w:p>
    <w:p w14:paraId="079564C3" w14:textId="1520AA45" w:rsidR="00232ED5" w:rsidRDefault="00886A2F" w:rsidP="00232ED5">
      <w:pPr>
        <w:rPr>
          <w:lang w:eastAsia="zh-CN"/>
        </w:rPr>
      </w:pPr>
      <w:r w:rsidRPr="007B6C75">
        <w:rPr>
          <w:b/>
          <w:bCs/>
          <w:lang w:eastAsia="zh-CN"/>
        </w:rPr>
        <w:t>Observation 2:</w:t>
      </w:r>
      <w:r>
        <w:rPr>
          <w:lang w:eastAsia="zh-CN"/>
        </w:rPr>
        <w:t xml:space="preserve"> </w:t>
      </w:r>
      <w:r w:rsidR="0047001A" w:rsidRPr="007B6C75">
        <w:rPr>
          <w:lang w:eastAsia="zh-CN"/>
        </w:rPr>
        <w:t xml:space="preserve">The NSAG </w:t>
      </w:r>
      <w:r w:rsidRPr="007B6C75">
        <w:rPr>
          <w:lang w:eastAsia="zh-CN"/>
        </w:rPr>
        <w:t>represents</w:t>
      </w:r>
      <w:r w:rsidR="0047001A" w:rsidRPr="007B6C75">
        <w:rPr>
          <w:lang w:eastAsia="zh-CN"/>
        </w:rPr>
        <w:t xml:space="preserve"> </w:t>
      </w:r>
      <w:r w:rsidRPr="007B6C75">
        <w:rPr>
          <w:lang w:eastAsia="zh-CN"/>
        </w:rPr>
        <w:t>potentially</w:t>
      </w:r>
      <w:r w:rsidR="0047001A" w:rsidRPr="007B6C75">
        <w:rPr>
          <w:lang w:eastAsia="zh-CN"/>
        </w:rPr>
        <w:t xml:space="preserve"> a large number of </w:t>
      </w:r>
      <w:r w:rsidRPr="007B6C75">
        <w:rPr>
          <w:lang w:eastAsia="zh-CN"/>
        </w:rPr>
        <w:t>slices,</w:t>
      </w:r>
      <w:r w:rsidR="0047001A" w:rsidRPr="007B6C75">
        <w:rPr>
          <w:lang w:eastAsia="zh-CN"/>
        </w:rPr>
        <w:t xml:space="preserve"> but a U</w:t>
      </w:r>
      <w:r w:rsidRPr="007B6C75">
        <w:rPr>
          <w:lang w:eastAsia="zh-CN"/>
        </w:rPr>
        <w:t>E</w:t>
      </w:r>
      <w:r w:rsidR="0047001A" w:rsidRPr="007B6C75">
        <w:rPr>
          <w:lang w:eastAsia="zh-CN"/>
        </w:rPr>
        <w:t xml:space="preserve"> can only subscribe to a few slices (maximum 16</w:t>
      </w:r>
      <w:proofErr w:type="gramStart"/>
      <w:r w:rsidR="0047001A" w:rsidRPr="007B6C75">
        <w:rPr>
          <w:lang w:eastAsia="zh-CN"/>
        </w:rPr>
        <w:t>)</w:t>
      </w:r>
      <w:proofErr w:type="gramEnd"/>
      <w:r w:rsidR="0047001A" w:rsidRPr="007B6C75">
        <w:rPr>
          <w:lang w:eastAsia="zh-CN"/>
        </w:rPr>
        <w:t xml:space="preserve"> and these not necessarily m</w:t>
      </w:r>
      <w:r w:rsidRPr="007B6C75">
        <w:rPr>
          <w:lang w:eastAsia="zh-CN"/>
        </w:rPr>
        <w:t>atch</w:t>
      </w:r>
      <w:r w:rsidR="0047001A" w:rsidRPr="007B6C75">
        <w:rPr>
          <w:lang w:eastAsia="zh-CN"/>
        </w:rPr>
        <w:t xml:space="preserve"> the whole set of network slices the NSAG represents.</w:t>
      </w:r>
      <w:r w:rsidR="00475004" w:rsidRPr="007B6C75">
        <w:rPr>
          <w:lang w:eastAsia="zh-CN"/>
        </w:rPr>
        <w:t xml:space="preserve"> In other words,</w:t>
      </w:r>
      <w:r w:rsidR="00475004" w:rsidRPr="00754006">
        <w:rPr>
          <w:b/>
          <w:bCs/>
          <w:lang w:eastAsia="zh-CN"/>
        </w:rPr>
        <w:t xml:space="preserve"> the NSAG </w:t>
      </w:r>
      <w:r w:rsidR="007B6C75" w:rsidRPr="00754006">
        <w:rPr>
          <w:b/>
          <w:bCs/>
          <w:lang w:eastAsia="zh-CN"/>
        </w:rPr>
        <w:t xml:space="preserve">for a single UE </w:t>
      </w:r>
      <w:r w:rsidR="00475004" w:rsidRPr="00754006">
        <w:rPr>
          <w:b/>
          <w:bCs/>
          <w:lang w:eastAsia="zh-CN"/>
        </w:rPr>
        <w:t xml:space="preserve">represent only a </w:t>
      </w:r>
      <w:r w:rsidR="00754006" w:rsidRPr="00754006">
        <w:rPr>
          <w:b/>
          <w:bCs/>
          <w:lang w:eastAsia="zh-CN"/>
        </w:rPr>
        <w:t>subset of the potentially larger set</w:t>
      </w:r>
      <w:r w:rsidR="00475004" w:rsidRPr="00754006">
        <w:rPr>
          <w:b/>
          <w:bCs/>
          <w:lang w:eastAsia="zh-CN"/>
        </w:rPr>
        <w:t xml:space="preserve"> of network slices a NSAG represents</w:t>
      </w:r>
      <w:r w:rsidR="00754006" w:rsidRPr="00754006">
        <w:rPr>
          <w:b/>
          <w:bCs/>
          <w:lang w:eastAsia="zh-CN"/>
        </w:rPr>
        <w:t xml:space="preserve"> and for this reason alone the priority of a NSAG is a UE specific value</w:t>
      </w:r>
      <w:r w:rsidR="00475004" w:rsidRPr="00754006">
        <w:rPr>
          <w:b/>
          <w:bCs/>
          <w:lang w:eastAsia="zh-CN"/>
        </w:rPr>
        <w:t>.</w:t>
      </w:r>
    </w:p>
    <w:p w14:paraId="04D8C97D" w14:textId="6EABB214" w:rsidR="00886A2F" w:rsidRPr="00475004" w:rsidRDefault="00886A2F" w:rsidP="0047001A">
      <w:pPr>
        <w:rPr>
          <w:b/>
          <w:bCs/>
          <w:lang w:eastAsia="zh-CN"/>
        </w:rPr>
      </w:pPr>
      <w:r w:rsidRPr="007B6C75">
        <w:rPr>
          <w:b/>
          <w:bCs/>
          <w:lang w:eastAsia="zh-CN"/>
        </w:rPr>
        <w:t>Observation 3:</w:t>
      </w:r>
      <w:r>
        <w:rPr>
          <w:lang w:eastAsia="zh-CN"/>
        </w:rPr>
        <w:t xml:space="preserve"> </w:t>
      </w:r>
      <w:r w:rsidR="00232ED5" w:rsidRPr="00475004">
        <w:rPr>
          <w:b/>
          <w:bCs/>
          <w:lang w:eastAsia="zh-CN"/>
        </w:rPr>
        <w:t>N</w:t>
      </w:r>
      <w:r w:rsidRPr="00475004">
        <w:rPr>
          <w:b/>
          <w:bCs/>
          <w:lang w:eastAsia="zh-CN"/>
        </w:rPr>
        <w:t xml:space="preserve">ot all slices the NSAG represents have the same priority level </w:t>
      </w:r>
      <w:r>
        <w:rPr>
          <w:lang w:eastAsia="zh-CN"/>
        </w:rPr>
        <w:t>(this would be impossible to determine in advance because NSAGs are not set in a UE-dependent manner). At least this is not assumed in SA2</w:t>
      </w:r>
      <w:r w:rsidR="00232ED5">
        <w:rPr>
          <w:lang w:eastAsia="zh-CN"/>
        </w:rPr>
        <w:t xml:space="preserve">. </w:t>
      </w:r>
      <w:r w:rsidR="00232ED5" w:rsidRPr="00475004">
        <w:rPr>
          <w:b/>
          <w:bCs/>
          <w:lang w:eastAsia="zh-CN"/>
        </w:rPr>
        <w:t>In addition, not all network slices a NSAG represents out of those the UE uses have the same importance for the UE.</w:t>
      </w:r>
    </w:p>
    <w:p w14:paraId="3C442F3E" w14:textId="0CBE4428" w:rsidR="00232ED5" w:rsidRDefault="00232ED5" w:rsidP="00232ED5">
      <w:pPr>
        <w:rPr>
          <w:lang w:eastAsia="zh-CN"/>
        </w:rPr>
      </w:pPr>
      <w:r w:rsidRPr="007B6C75">
        <w:rPr>
          <w:b/>
          <w:bCs/>
          <w:lang w:eastAsia="zh-CN"/>
        </w:rPr>
        <w:t xml:space="preserve">Observation </w:t>
      </w:r>
      <w:r w:rsidR="007B6C75">
        <w:rPr>
          <w:b/>
          <w:bCs/>
          <w:lang w:eastAsia="zh-CN"/>
        </w:rPr>
        <w:t>4</w:t>
      </w:r>
      <w:r w:rsidRPr="007B6C75">
        <w:rPr>
          <w:b/>
          <w:bCs/>
          <w:lang w:eastAsia="zh-CN"/>
        </w:rPr>
        <w:t>:</w:t>
      </w:r>
      <w:r>
        <w:rPr>
          <w:lang w:eastAsia="zh-CN"/>
        </w:rPr>
        <w:t xml:space="preserve"> </w:t>
      </w:r>
      <w:r w:rsidRPr="00475004">
        <w:rPr>
          <w:b/>
          <w:bCs/>
          <w:lang w:eastAsia="zh-CN"/>
        </w:rPr>
        <w:t xml:space="preserve">The </w:t>
      </w:r>
      <w:r w:rsidR="00CB17FD" w:rsidRPr="00475004">
        <w:rPr>
          <w:b/>
          <w:bCs/>
          <w:lang w:eastAsia="zh-CN"/>
        </w:rPr>
        <w:t>network slice</w:t>
      </w:r>
      <w:r w:rsidRPr="00475004">
        <w:rPr>
          <w:b/>
          <w:bCs/>
          <w:lang w:eastAsia="zh-CN"/>
        </w:rPr>
        <w:t xml:space="preserve"> priority for two UEs that use the same network slices can be different</w:t>
      </w:r>
      <w:r>
        <w:rPr>
          <w:lang w:eastAsia="zh-CN"/>
        </w:rPr>
        <w:t xml:space="preserve">. </w:t>
      </w:r>
      <w:r w:rsidR="00CB17FD">
        <w:rPr>
          <w:lang w:eastAsia="zh-CN"/>
        </w:rPr>
        <w:t>To visualize this let's consider the following table.</w:t>
      </w:r>
    </w:p>
    <w:p w14:paraId="45C4E1E7" w14:textId="41B2124B" w:rsidR="00747D80" w:rsidRDefault="00747D80" w:rsidP="00747D80">
      <w:pPr>
        <w:pStyle w:val="TH"/>
        <w:rPr>
          <w:lang w:eastAsia="zh-CN"/>
        </w:rPr>
      </w:pPr>
      <w:r>
        <w:rPr>
          <w:lang w:eastAsia="zh-CN"/>
        </w:rPr>
        <w:t xml:space="preserve">TABLE 1: importance of a network slice for a </w:t>
      </w:r>
      <w:r w:rsidR="005218AC">
        <w:rPr>
          <w:lang w:eastAsia="zh-CN"/>
        </w:rPr>
        <w:t>subscription</w:t>
      </w:r>
      <w:r>
        <w:rPr>
          <w:lang w:eastAsia="zh-CN"/>
        </w:rPr>
        <w:t xml:space="preserve"> based on its purpose</w:t>
      </w:r>
    </w:p>
    <w:tbl>
      <w:tblPr>
        <w:tblStyle w:val="TableGrid"/>
        <w:tblW w:w="0" w:type="auto"/>
        <w:tblLook w:val="04A0" w:firstRow="1" w:lastRow="0" w:firstColumn="1" w:lastColumn="0" w:noHBand="0" w:noVBand="1"/>
      </w:tblPr>
      <w:tblGrid>
        <w:gridCol w:w="2689"/>
        <w:gridCol w:w="2409"/>
        <w:gridCol w:w="2123"/>
        <w:gridCol w:w="2407"/>
      </w:tblGrid>
      <w:tr w:rsidR="00232ED5" w:rsidRPr="00CB17FD" w14:paraId="0E5F91F0" w14:textId="77777777" w:rsidTr="005218AC">
        <w:tc>
          <w:tcPr>
            <w:tcW w:w="2689" w:type="dxa"/>
          </w:tcPr>
          <w:p w14:paraId="48DC52C9" w14:textId="74AC475A" w:rsidR="00232ED5" w:rsidRPr="00CB17FD" w:rsidRDefault="00232ED5" w:rsidP="00232ED5">
            <w:pPr>
              <w:rPr>
                <w:b/>
                <w:bCs/>
                <w:lang w:eastAsia="zh-CN"/>
              </w:rPr>
            </w:pPr>
          </w:p>
        </w:tc>
        <w:tc>
          <w:tcPr>
            <w:tcW w:w="2409" w:type="dxa"/>
          </w:tcPr>
          <w:p w14:paraId="4760BC7E" w14:textId="0B538F93" w:rsidR="00232ED5" w:rsidRPr="00CB17FD" w:rsidRDefault="00232ED5" w:rsidP="00232ED5">
            <w:pPr>
              <w:rPr>
                <w:b/>
                <w:bCs/>
                <w:lang w:eastAsia="zh-CN"/>
              </w:rPr>
            </w:pPr>
            <w:proofErr w:type="spellStart"/>
            <w:r w:rsidRPr="00CB17FD">
              <w:rPr>
                <w:b/>
                <w:bCs/>
                <w:lang w:eastAsia="zh-CN"/>
              </w:rPr>
              <w:t>eMBB</w:t>
            </w:r>
            <w:proofErr w:type="spellEnd"/>
          </w:p>
        </w:tc>
        <w:tc>
          <w:tcPr>
            <w:tcW w:w="2123" w:type="dxa"/>
          </w:tcPr>
          <w:p w14:paraId="652BFA0C" w14:textId="28A800B5" w:rsidR="00232ED5" w:rsidRPr="00CB17FD" w:rsidRDefault="00232ED5" w:rsidP="00232ED5">
            <w:pPr>
              <w:rPr>
                <w:b/>
                <w:bCs/>
                <w:lang w:eastAsia="zh-CN"/>
              </w:rPr>
            </w:pPr>
            <w:r w:rsidRPr="00CB17FD">
              <w:rPr>
                <w:b/>
                <w:bCs/>
                <w:lang w:eastAsia="zh-CN"/>
              </w:rPr>
              <w:t xml:space="preserve"> </w:t>
            </w:r>
            <w:proofErr w:type="spellStart"/>
            <w:r w:rsidR="00C01AE4">
              <w:rPr>
                <w:b/>
                <w:bCs/>
                <w:lang w:eastAsia="zh-CN"/>
              </w:rPr>
              <w:t>m</w:t>
            </w:r>
            <w:r w:rsidRPr="00CB17FD">
              <w:rPr>
                <w:b/>
                <w:bCs/>
                <w:lang w:eastAsia="zh-CN"/>
              </w:rPr>
              <w:t>IoT</w:t>
            </w:r>
            <w:proofErr w:type="spellEnd"/>
          </w:p>
        </w:tc>
        <w:tc>
          <w:tcPr>
            <w:tcW w:w="2407" w:type="dxa"/>
          </w:tcPr>
          <w:p w14:paraId="63249B1D" w14:textId="29A68796" w:rsidR="00232ED5" w:rsidRPr="00CB17FD" w:rsidRDefault="00232ED5" w:rsidP="00232ED5">
            <w:pPr>
              <w:rPr>
                <w:b/>
                <w:bCs/>
                <w:lang w:eastAsia="zh-CN"/>
              </w:rPr>
            </w:pPr>
            <w:r w:rsidRPr="00CB17FD">
              <w:rPr>
                <w:b/>
                <w:bCs/>
                <w:lang w:eastAsia="zh-CN"/>
              </w:rPr>
              <w:t>URLLC</w:t>
            </w:r>
          </w:p>
        </w:tc>
      </w:tr>
      <w:tr w:rsidR="00232ED5" w14:paraId="1E50FD35" w14:textId="77777777" w:rsidTr="005218AC">
        <w:tc>
          <w:tcPr>
            <w:tcW w:w="2689" w:type="dxa"/>
          </w:tcPr>
          <w:p w14:paraId="036E54F8" w14:textId="1CB8A70B" w:rsidR="00232ED5" w:rsidRPr="00CB17FD" w:rsidRDefault="00CB17FD" w:rsidP="00232ED5">
            <w:pPr>
              <w:rPr>
                <w:b/>
                <w:bCs/>
                <w:lang w:eastAsia="zh-CN"/>
              </w:rPr>
            </w:pPr>
            <w:r w:rsidRPr="00CB17FD">
              <w:rPr>
                <w:b/>
                <w:bCs/>
                <w:lang w:eastAsia="zh-CN"/>
              </w:rPr>
              <w:t>Smartphone</w:t>
            </w:r>
            <w:r w:rsidR="005218AC">
              <w:rPr>
                <w:b/>
                <w:bCs/>
                <w:lang w:eastAsia="zh-CN"/>
              </w:rPr>
              <w:t xml:space="preserve"> subscription</w:t>
            </w:r>
          </w:p>
        </w:tc>
        <w:tc>
          <w:tcPr>
            <w:tcW w:w="2409" w:type="dxa"/>
          </w:tcPr>
          <w:p w14:paraId="3ABE6B16" w14:textId="0D1FBF23" w:rsidR="00232ED5" w:rsidRDefault="00CB17FD" w:rsidP="00232ED5">
            <w:pPr>
              <w:rPr>
                <w:lang w:eastAsia="zh-CN"/>
              </w:rPr>
            </w:pPr>
            <w:r>
              <w:rPr>
                <w:lang w:eastAsia="zh-CN"/>
              </w:rPr>
              <w:t>Priority 1</w:t>
            </w:r>
          </w:p>
        </w:tc>
        <w:tc>
          <w:tcPr>
            <w:tcW w:w="2123" w:type="dxa"/>
          </w:tcPr>
          <w:p w14:paraId="361EFF4A" w14:textId="4EFE08DB" w:rsidR="00232ED5" w:rsidRDefault="00CB17FD" w:rsidP="00232ED5">
            <w:pPr>
              <w:rPr>
                <w:lang w:eastAsia="zh-CN"/>
              </w:rPr>
            </w:pPr>
            <w:r>
              <w:rPr>
                <w:lang w:eastAsia="zh-CN"/>
              </w:rPr>
              <w:t>Priority 3</w:t>
            </w:r>
          </w:p>
        </w:tc>
        <w:tc>
          <w:tcPr>
            <w:tcW w:w="2407" w:type="dxa"/>
          </w:tcPr>
          <w:p w14:paraId="5E347A9F" w14:textId="14FBEBCF" w:rsidR="00232ED5" w:rsidRDefault="00CB17FD" w:rsidP="00232ED5">
            <w:pPr>
              <w:rPr>
                <w:lang w:eastAsia="zh-CN"/>
              </w:rPr>
            </w:pPr>
            <w:r>
              <w:rPr>
                <w:lang w:eastAsia="zh-CN"/>
              </w:rPr>
              <w:t>Priority 2</w:t>
            </w:r>
          </w:p>
        </w:tc>
      </w:tr>
      <w:tr w:rsidR="00232ED5" w14:paraId="31F15192" w14:textId="77777777" w:rsidTr="005218AC">
        <w:tc>
          <w:tcPr>
            <w:tcW w:w="2689" w:type="dxa"/>
          </w:tcPr>
          <w:p w14:paraId="240E8CC2" w14:textId="075BC92B" w:rsidR="00232ED5" w:rsidRPr="00CB17FD" w:rsidRDefault="00CB17FD" w:rsidP="00232ED5">
            <w:pPr>
              <w:rPr>
                <w:b/>
                <w:bCs/>
                <w:lang w:eastAsia="zh-CN"/>
              </w:rPr>
            </w:pPr>
            <w:r w:rsidRPr="00CB17FD">
              <w:rPr>
                <w:b/>
                <w:bCs/>
                <w:lang w:eastAsia="zh-CN"/>
              </w:rPr>
              <w:t xml:space="preserve">IoT </w:t>
            </w:r>
            <w:r w:rsidR="005218AC">
              <w:rPr>
                <w:b/>
                <w:bCs/>
                <w:lang w:eastAsia="zh-CN"/>
              </w:rPr>
              <w:t>subscription</w:t>
            </w:r>
          </w:p>
        </w:tc>
        <w:tc>
          <w:tcPr>
            <w:tcW w:w="2409" w:type="dxa"/>
          </w:tcPr>
          <w:p w14:paraId="5D3AB249" w14:textId="03E535AC" w:rsidR="00232ED5" w:rsidRDefault="00CB17FD" w:rsidP="00232ED5">
            <w:pPr>
              <w:rPr>
                <w:lang w:eastAsia="zh-CN"/>
              </w:rPr>
            </w:pPr>
            <w:r>
              <w:rPr>
                <w:lang w:eastAsia="zh-CN"/>
              </w:rPr>
              <w:t>Priority 2</w:t>
            </w:r>
          </w:p>
        </w:tc>
        <w:tc>
          <w:tcPr>
            <w:tcW w:w="2123" w:type="dxa"/>
          </w:tcPr>
          <w:p w14:paraId="2FD6831F" w14:textId="11362FD8" w:rsidR="00232ED5" w:rsidRDefault="00CB17FD" w:rsidP="00232ED5">
            <w:pPr>
              <w:rPr>
                <w:lang w:eastAsia="zh-CN"/>
              </w:rPr>
            </w:pPr>
            <w:r>
              <w:rPr>
                <w:lang w:eastAsia="zh-CN"/>
              </w:rPr>
              <w:t>Priority 1</w:t>
            </w:r>
          </w:p>
        </w:tc>
        <w:tc>
          <w:tcPr>
            <w:tcW w:w="2407" w:type="dxa"/>
          </w:tcPr>
          <w:p w14:paraId="5371059E" w14:textId="31903244" w:rsidR="00232ED5" w:rsidRDefault="00CB17FD" w:rsidP="00232ED5">
            <w:pPr>
              <w:rPr>
                <w:lang w:eastAsia="zh-CN"/>
              </w:rPr>
            </w:pPr>
            <w:r>
              <w:rPr>
                <w:lang w:eastAsia="zh-CN"/>
              </w:rPr>
              <w:t>N/A</w:t>
            </w:r>
          </w:p>
        </w:tc>
      </w:tr>
      <w:tr w:rsidR="00CB17FD" w14:paraId="13FB9746" w14:textId="77777777" w:rsidTr="005218AC">
        <w:tc>
          <w:tcPr>
            <w:tcW w:w="2689" w:type="dxa"/>
          </w:tcPr>
          <w:p w14:paraId="2889B832" w14:textId="23A42DC5" w:rsidR="00CB17FD" w:rsidRPr="00CB17FD" w:rsidRDefault="00CB17FD" w:rsidP="00232ED5">
            <w:pPr>
              <w:rPr>
                <w:b/>
                <w:bCs/>
                <w:lang w:eastAsia="zh-CN"/>
              </w:rPr>
            </w:pPr>
            <w:r w:rsidRPr="00CB17FD">
              <w:rPr>
                <w:b/>
                <w:bCs/>
                <w:lang w:eastAsia="zh-CN"/>
              </w:rPr>
              <w:t xml:space="preserve">Industrial IoT </w:t>
            </w:r>
            <w:r w:rsidR="005218AC">
              <w:rPr>
                <w:b/>
                <w:bCs/>
                <w:lang w:eastAsia="zh-CN"/>
              </w:rPr>
              <w:t>subscription</w:t>
            </w:r>
          </w:p>
        </w:tc>
        <w:tc>
          <w:tcPr>
            <w:tcW w:w="2409" w:type="dxa"/>
          </w:tcPr>
          <w:p w14:paraId="466C315A" w14:textId="6FB43432" w:rsidR="00CB17FD" w:rsidRDefault="00CB17FD" w:rsidP="00232ED5">
            <w:pPr>
              <w:rPr>
                <w:lang w:eastAsia="zh-CN"/>
              </w:rPr>
            </w:pPr>
            <w:r>
              <w:rPr>
                <w:lang w:eastAsia="zh-CN"/>
              </w:rPr>
              <w:t>Priority 2</w:t>
            </w:r>
          </w:p>
        </w:tc>
        <w:tc>
          <w:tcPr>
            <w:tcW w:w="2123" w:type="dxa"/>
          </w:tcPr>
          <w:p w14:paraId="3FAE25B5" w14:textId="46F23DC0" w:rsidR="00CB17FD" w:rsidRDefault="00CB17FD" w:rsidP="00232ED5">
            <w:pPr>
              <w:rPr>
                <w:lang w:eastAsia="zh-CN"/>
              </w:rPr>
            </w:pPr>
            <w:r>
              <w:rPr>
                <w:lang w:eastAsia="zh-CN"/>
              </w:rPr>
              <w:t>N/A</w:t>
            </w:r>
          </w:p>
        </w:tc>
        <w:tc>
          <w:tcPr>
            <w:tcW w:w="2407" w:type="dxa"/>
          </w:tcPr>
          <w:p w14:paraId="16E96CB2" w14:textId="7C562E2B" w:rsidR="00CB17FD" w:rsidRDefault="00CB17FD" w:rsidP="00232ED5">
            <w:pPr>
              <w:rPr>
                <w:lang w:eastAsia="zh-CN"/>
              </w:rPr>
            </w:pPr>
            <w:r>
              <w:rPr>
                <w:lang w:eastAsia="zh-CN"/>
              </w:rPr>
              <w:t>Priority 1</w:t>
            </w:r>
          </w:p>
        </w:tc>
      </w:tr>
    </w:tbl>
    <w:p w14:paraId="39CD83A7" w14:textId="77777777" w:rsidR="00232ED5" w:rsidRDefault="00232ED5" w:rsidP="00232ED5">
      <w:pPr>
        <w:rPr>
          <w:lang w:eastAsia="zh-CN"/>
        </w:rPr>
      </w:pPr>
    </w:p>
    <w:p w14:paraId="19B43570" w14:textId="5A5DB80C" w:rsidR="00886A2F" w:rsidRDefault="005218AC" w:rsidP="0047001A">
      <w:pPr>
        <w:rPr>
          <w:lang w:eastAsia="zh-CN"/>
        </w:rPr>
      </w:pPr>
      <w:r>
        <w:rPr>
          <w:lang w:eastAsia="zh-CN"/>
        </w:rPr>
        <w:t>T</w:t>
      </w:r>
      <w:r w:rsidR="00CB17FD">
        <w:rPr>
          <w:lang w:eastAsia="zh-CN"/>
        </w:rPr>
        <w:t>he AMF cannot decide based on local logic what network slice is more important for a UE</w:t>
      </w:r>
      <w:r w:rsidR="00C01AE4">
        <w:rPr>
          <w:lang w:eastAsia="zh-CN"/>
        </w:rPr>
        <w:t xml:space="preserve"> </w:t>
      </w:r>
      <w:r w:rsidR="00747D80">
        <w:rPr>
          <w:lang w:eastAsia="zh-CN"/>
        </w:rPr>
        <w:t>(</w:t>
      </w:r>
      <w:r>
        <w:rPr>
          <w:lang w:eastAsia="zh-CN"/>
        </w:rPr>
        <w:t>and therefore</w:t>
      </w:r>
      <w:r w:rsidR="00747D80">
        <w:rPr>
          <w:lang w:eastAsia="zh-CN"/>
        </w:rPr>
        <w:t xml:space="preserve"> </w:t>
      </w:r>
      <w:r>
        <w:rPr>
          <w:lang w:eastAsia="zh-CN"/>
        </w:rPr>
        <w:t>which NSAG is more important for a UE</w:t>
      </w:r>
      <w:r w:rsidR="00747D80">
        <w:rPr>
          <w:lang w:eastAsia="zh-CN"/>
        </w:rPr>
        <w:t>)</w:t>
      </w:r>
      <w:r w:rsidR="00CB17FD">
        <w:rPr>
          <w:lang w:eastAsia="zh-CN"/>
        </w:rPr>
        <w:t xml:space="preserve"> as </w:t>
      </w:r>
      <w:r w:rsidR="00D076FD">
        <w:rPr>
          <w:lang w:eastAsia="zh-CN"/>
        </w:rPr>
        <w:t>the AMF</w:t>
      </w:r>
      <w:r w:rsidR="00CB17FD">
        <w:rPr>
          <w:lang w:eastAsia="zh-CN"/>
        </w:rPr>
        <w:t xml:space="preserve"> is unable to determine </w:t>
      </w:r>
      <w:r w:rsidR="00747D80">
        <w:rPr>
          <w:lang w:eastAsia="zh-CN"/>
        </w:rPr>
        <w:t xml:space="preserve">autonomously </w:t>
      </w:r>
      <w:r w:rsidR="00CB17FD">
        <w:rPr>
          <w:lang w:eastAsia="zh-CN"/>
        </w:rPr>
        <w:t>the nature of the subscription</w:t>
      </w:r>
      <w:r w:rsidR="00747D80">
        <w:rPr>
          <w:lang w:eastAsia="zh-CN"/>
        </w:rPr>
        <w:t>. T</w:t>
      </w:r>
      <w:r w:rsidR="00CB17FD">
        <w:rPr>
          <w:lang w:eastAsia="zh-CN"/>
        </w:rPr>
        <w:t xml:space="preserve">he AMF needs some </w:t>
      </w:r>
      <w:r w:rsidR="00747D80">
        <w:rPr>
          <w:lang w:eastAsia="zh-CN"/>
        </w:rPr>
        <w:t>information</w:t>
      </w:r>
      <w:r w:rsidR="00CB17FD">
        <w:rPr>
          <w:lang w:eastAsia="zh-CN"/>
        </w:rPr>
        <w:t xml:space="preserve"> to be able to understand the importance of a NSAG</w:t>
      </w:r>
      <w:r w:rsidR="00747D80">
        <w:rPr>
          <w:lang w:eastAsia="zh-CN"/>
        </w:rPr>
        <w:t xml:space="preserve"> based on the importance of the underlying network slices</w:t>
      </w:r>
      <w:r w:rsidR="00D076FD" w:rsidRPr="00D076FD">
        <w:rPr>
          <w:lang w:eastAsia="zh-CN"/>
        </w:rPr>
        <w:t xml:space="preserve"> </w:t>
      </w:r>
      <w:r w:rsidR="00D076FD">
        <w:rPr>
          <w:lang w:eastAsia="zh-CN"/>
        </w:rPr>
        <w:t>of the NSAG</w:t>
      </w:r>
      <w:r w:rsidR="00CB17FD">
        <w:rPr>
          <w:lang w:eastAsia="zh-CN"/>
        </w:rPr>
        <w:t>. Since it is the HPLMN that holds the information on the "purpose and SLA" related to the contract with the customer, it is the HPLMN that needs to pass the information to the serving PLMN.</w:t>
      </w:r>
      <w:r w:rsidR="00747D80">
        <w:rPr>
          <w:lang w:eastAsia="zh-CN"/>
        </w:rPr>
        <w:t xml:space="preserve"> </w:t>
      </w:r>
      <w:r w:rsidR="008F78B1">
        <w:rPr>
          <w:lang w:eastAsia="zh-CN"/>
        </w:rPr>
        <w:t>I</w:t>
      </w:r>
      <w:r w:rsidR="00747D80">
        <w:rPr>
          <w:lang w:eastAsia="zh-CN"/>
        </w:rPr>
        <w:t xml:space="preserve">t is naturally part of the subscription data. </w:t>
      </w:r>
      <w:r w:rsidR="00D076FD">
        <w:rPr>
          <w:lang w:eastAsia="zh-CN"/>
        </w:rPr>
        <w:t>I</w:t>
      </w:r>
      <w:r w:rsidR="00747D80">
        <w:rPr>
          <w:lang w:eastAsia="zh-CN"/>
        </w:rPr>
        <w:t xml:space="preserve">n other words, subscription data is needed to determine what slices of a NSAG a UE can use and the importance </w:t>
      </w:r>
      <w:r w:rsidR="00D076FD">
        <w:rPr>
          <w:lang w:eastAsia="zh-CN"/>
        </w:rPr>
        <w:t xml:space="preserve">of these slices </w:t>
      </w:r>
      <w:r w:rsidR="00747D80">
        <w:rPr>
          <w:lang w:eastAsia="zh-CN"/>
        </w:rPr>
        <w:t>for the UE</w:t>
      </w:r>
      <w:r w:rsidR="00D076FD">
        <w:rPr>
          <w:lang w:eastAsia="zh-CN"/>
        </w:rPr>
        <w:t>.</w:t>
      </w:r>
    </w:p>
    <w:p w14:paraId="2D496144" w14:textId="28CDB361" w:rsidR="0047001A" w:rsidRDefault="0047001A" w:rsidP="0047001A">
      <w:pPr>
        <w:rPr>
          <w:lang w:eastAsia="zh-CN"/>
        </w:rPr>
      </w:pPr>
      <w:r w:rsidRPr="007B6C75">
        <w:rPr>
          <w:b/>
          <w:bCs/>
          <w:lang w:eastAsia="zh-CN"/>
        </w:rPr>
        <w:t xml:space="preserve">Observation </w:t>
      </w:r>
      <w:r w:rsidR="00A1725B">
        <w:rPr>
          <w:b/>
          <w:bCs/>
          <w:lang w:eastAsia="zh-CN"/>
        </w:rPr>
        <w:t>5</w:t>
      </w:r>
      <w:r w:rsidRPr="007B6C75">
        <w:rPr>
          <w:b/>
          <w:bCs/>
          <w:lang w:eastAsia="zh-CN"/>
        </w:rPr>
        <w:t>:</w:t>
      </w:r>
      <w:r w:rsidR="00CB17FD">
        <w:rPr>
          <w:lang w:eastAsia="zh-CN"/>
        </w:rPr>
        <w:t xml:space="preserve"> </w:t>
      </w:r>
      <w:r w:rsidR="00CB17FD" w:rsidRPr="00475004">
        <w:rPr>
          <w:b/>
          <w:bCs/>
          <w:lang w:eastAsia="zh-CN"/>
        </w:rPr>
        <w:t>The importance of a network slice to a UE should be directly mapping to the importance of the NSAG for a UE</w:t>
      </w:r>
      <w:r w:rsidR="00CB17FD">
        <w:rPr>
          <w:lang w:eastAsia="zh-CN"/>
        </w:rPr>
        <w:t>.</w:t>
      </w:r>
      <w:r w:rsidR="00747D80">
        <w:rPr>
          <w:lang w:eastAsia="zh-CN"/>
        </w:rPr>
        <w:t xml:space="preserve"> In other </w:t>
      </w:r>
      <w:r w:rsidR="00256FBD">
        <w:rPr>
          <w:lang w:eastAsia="zh-CN"/>
        </w:rPr>
        <w:t>words,</w:t>
      </w:r>
      <w:r w:rsidR="00747D80">
        <w:rPr>
          <w:lang w:eastAsia="zh-CN"/>
        </w:rPr>
        <w:t xml:space="preserve"> if hypothetically NSAG 1 was for </w:t>
      </w:r>
      <w:proofErr w:type="spellStart"/>
      <w:r w:rsidR="00747D80">
        <w:rPr>
          <w:lang w:eastAsia="zh-CN"/>
        </w:rPr>
        <w:t>eMBB</w:t>
      </w:r>
      <w:proofErr w:type="spellEnd"/>
      <w:r w:rsidR="00256FBD">
        <w:rPr>
          <w:lang w:eastAsia="zh-CN"/>
        </w:rPr>
        <w:t>, NSAG 3 for URLLC,</w:t>
      </w:r>
      <w:r w:rsidR="00747D80">
        <w:rPr>
          <w:lang w:eastAsia="zh-CN"/>
        </w:rPr>
        <w:t xml:space="preserve"> and NSAG2 for IoT, the smartphone should consider NSAG1=priority 1</w:t>
      </w:r>
      <w:r w:rsidR="00256FBD">
        <w:rPr>
          <w:lang w:eastAsia="zh-CN"/>
        </w:rPr>
        <w:t>, NSAG3 = priority 2</w:t>
      </w:r>
      <w:r w:rsidR="00747D80">
        <w:rPr>
          <w:lang w:eastAsia="zh-CN"/>
        </w:rPr>
        <w:t xml:space="preserve"> and NSAG</w:t>
      </w:r>
      <w:r w:rsidR="00256FBD">
        <w:rPr>
          <w:lang w:eastAsia="zh-CN"/>
        </w:rPr>
        <w:t xml:space="preserve"> </w:t>
      </w:r>
      <w:r w:rsidR="00747D80">
        <w:rPr>
          <w:lang w:eastAsia="zh-CN"/>
        </w:rPr>
        <w:t>2</w:t>
      </w:r>
      <w:r w:rsidR="00256FBD">
        <w:rPr>
          <w:lang w:eastAsia="zh-CN"/>
        </w:rPr>
        <w:t xml:space="preserve"> =</w:t>
      </w:r>
      <w:r w:rsidR="00747D80">
        <w:rPr>
          <w:lang w:eastAsia="zh-CN"/>
        </w:rPr>
        <w:t xml:space="preserve"> priority </w:t>
      </w:r>
      <w:r w:rsidR="00256FBD">
        <w:rPr>
          <w:lang w:eastAsia="zh-CN"/>
        </w:rPr>
        <w:t>3</w:t>
      </w:r>
    </w:p>
    <w:p w14:paraId="05BACF22" w14:textId="309A4127" w:rsidR="00747D80" w:rsidRDefault="00747D80" w:rsidP="0047001A">
      <w:pPr>
        <w:rPr>
          <w:lang w:eastAsia="zh-CN"/>
        </w:rPr>
      </w:pPr>
      <w:r w:rsidRPr="007B6C75">
        <w:rPr>
          <w:b/>
          <w:bCs/>
          <w:lang w:eastAsia="zh-CN"/>
        </w:rPr>
        <w:t xml:space="preserve">Observation </w:t>
      </w:r>
      <w:r w:rsidR="00A1725B">
        <w:rPr>
          <w:b/>
          <w:bCs/>
          <w:lang w:eastAsia="zh-CN"/>
        </w:rPr>
        <w:t>6</w:t>
      </w:r>
      <w:r w:rsidRPr="007B6C75">
        <w:rPr>
          <w:b/>
          <w:bCs/>
          <w:lang w:eastAsia="zh-CN"/>
        </w:rPr>
        <w:t>:</w:t>
      </w:r>
      <w:r w:rsidRPr="007B6C75">
        <w:rPr>
          <w:b/>
          <w:bCs/>
          <w:lang w:eastAsia="zh-CN"/>
        </w:rPr>
        <w:tab/>
      </w:r>
      <w:r>
        <w:rPr>
          <w:lang w:eastAsia="zh-CN"/>
        </w:rPr>
        <w:t xml:space="preserve">A UE does not have to request to be registered with all the network slices it subscribes to. Therefore, it is incorrect to associate a NSAG priority </w:t>
      </w:r>
      <w:r w:rsidR="008F78B1">
        <w:rPr>
          <w:lang w:eastAsia="zh-CN"/>
        </w:rPr>
        <w:t>statically to the p</w:t>
      </w:r>
      <w:r>
        <w:rPr>
          <w:lang w:eastAsia="zh-CN"/>
        </w:rPr>
        <w:t>riority of the subscribed slices</w:t>
      </w:r>
      <w:r w:rsidR="008F78B1">
        <w:rPr>
          <w:lang w:eastAsia="zh-CN"/>
        </w:rPr>
        <w:t xml:space="preserve"> in the NSAG</w:t>
      </w:r>
      <w:r>
        <w:rPr>
          <w:lang w:eastAsia="zh-CN"/>
        </w:rPr>
        <w:t xml:space="preserve">. </w:t>
      </w:r>
      <w:r w:rsidR="005218AC">
        <w:rPr>
          <w:lang w:eastAsia="zh-CN"/>
        </w:rPr>
        <w:t>T</w:t>
      </w:r>
      <w:r>
        <w:rPr>
          <w:lang w:eastAsia="zh-CN"/>
        </w:rPr>
        <w:t>he NSAG priority should be based on the priority of the network slice the UE is requesting to be registered with</w:t>
      </w:r>
      <w:r w:rsidR="008F78B1">
        <w:rPr>
          <w:lang w:eastAsia="zh-CN"/>
        </w:rPr>
        <w:t xml:space="preserve"> </w:t>
      </w:r>
      <w:r w:rsidR="005218AC">
        <w:rPr>
          <w:lang w:eastAsia="zh-CN"/>
        </w:rPr>
        <w:t>which</w:t>
      </w:r>
      <w:r w:rsidR="008F78B1">
        <w:rPr>
          <w:lang w:eastAsia="zh-CN"/>
        </w:rPr>
        <w:t xml:space="preserve"> are in the NSAG</w:t>
      </w:r>
      <w:r>
        <w:rPr>
          <w:lang w:eastAsia="zh-CN"/>
        </w:rPr>
        <w:t xml:space="preserve">. </w:t>
      </w:r>
      <w:r w:rsidR="005218AC">
        <w:rPr>
          <w:lang w:eastAsia="zh-CN"/>
        </w:rPr>
        <w:t>Let's</w:t>
      </w:r>
      <w:r>
        <w:rPr>
          <w:lang w:eastAsia="zh-CN"/>
        </w:rPr>
        <w:t xml:space="preserve"> consider the </w:t>
      </w:r>
      <w:r w:rsidR="00C01AE4">
        <w:rPr>
          <w:lang w:eastAsia="zh-CN"/>
        </w:rPr>
        <w:t>case where the smartphone</w:t>
      </w:r>
      <w:r w:rsidR="005218AC">
        <w:rPr>
          <w:lang w:eastAsia="zh-CN"/>
        </w:rPr>
        <w:t xml:space="preserve"> subscription</w:t>
      </w:r>
      <w:r w:rsidR="00C01AE4">
        <w:rPr>
          <w:lang w:eastAsia="zh-CN"/>
        </w:rPr>
        <w:t xml:space="preserve"> above </w:t>
      </w:r>
      <w:r w:rsidR="005218AC">
        <w:rPr>
          <w:lang w:eastAsia="zh-CN"/>
        </w:rPr>
        <w:t>i</w:t>
      </w:r>
      <w:r w:rsidR="00C01AE4">
        <w:rPr>
          <w:lang w:eastAsia="zh-CN"/>
        </w:rPr>
        <w:t>s configured with NSAG 1= EMBB, IoT and NSAG2= URLLC. the following should apply depending on Requested NSSAI</w:t>
      </w:r>
    </w:p>
    <w:p w14:paraId="3415FF54" w14:textId="12E31D4D" w:rsidR="00C01AE4" w:rsidRDefault="00C01AE4" w:rsidP="00C01AE4">
      <w:pPr>
        <w:pStyle w:val="TH"/>
        <w:rPr>
          <w:lang w:eastAsia="zh-CN"/>
        </w:rPr>
      </w:pPr>
      <w:r>
        <w:rPr>
          <w:lang w:eastAsia="zh-CN"/>
        </w:rPr>
        <w:t xml:space="preserve">TABLE 2: </w:t>
      </w:r>
      <w:r w:rsidR="00A1725B">
        <w:rPr>
          <w:lang w:eastAsia="zh-CN"/>
        </w:rPr>
        <w:t>NSAG Priority related to REQUESTED/EALLOWED NSSAI</w:t>
      </w:r>
      <w:r w:rsidR="005218AC">
        <w:rPr>
          <w:lang w:eastAsia="zh-CN"/>
        </w:rPr>
        <w:t xml:space="preserve"> for a smartphone subscription from Table 1</w:t>
      </w:r>
    </w:p>
    <w:tbl>
      <w:tblPr>
        <w:tblStyle w:val="TableGrid"/>
        <w:tblW w:w="9634" w:type="dxa"/>
        <w:jc w:val="center"/>
        <w:tblLook w:val="04A0" w:firstRow="1" w:lastRow="0" w:firstColumn="1" w:lastColumn="0" w:noHBand="0" w:noVBand="1"/>
      </w:tblPr>
      <w:tblGrid>
        <w:gridCol w:w="4957"/>
        <w:gridCol w:w="2409"/>
        <w:gridCol w:w="2268"/>
      </w:tblGrid>
      <w:tr w:rsidR="00C01AE4" w:rsidRPr="00CB17FD" w14:paraId="3DC41113" w14:textId="77777777" w:rsidTr="00C01AE4">
        <w:trPr>
          <w:jc w:val="center"/>
        </w:trPr>
        <w:tc>
          <w:tcPr>
            <w:tcW w:w="4957" w:type="dxa"/>
          </w:tcPr>
          <w:p w14:paraId="4AF0F8C1" w14:textId="77777777" w:rsidR="00C01AE4" w:rsidRPr="00CB17FD" w:rsidRDefault="00C01AE4" w:rsidP="00802C80">
            <w:pPr>
              <w:rPr>
                <w:b/>
                <w:bCs/>
                <w:lang w:eastAsia="zh-CN"/>
              </w:rPr>
            </w:pPr>
          </w:p>
        </w:tc>
        <w:tc>
          <w:tcPr>
            <w:tcW w:w="2409" w:type="dxa"/>
          </w:tcPr>
          <w:p w14:paraId="1983E9A5" w14:textId="4203D8FC" w:rsidR="00C01AE4" w:rsidRPr="00CB17FD" w:rsidRDefault="00C01AE4" w:rsidP="00802C80">
            <w:pPr>
              <w:rPr>
                <w:b/>
                <w:bCs/>
                <w:lang w:eastAsia="zh-CN"/>
              </w:rPr>
            </w:pPr>
            <w:r>
              <w:rPr>
                <w:b/>
                <w:bCs/>
                <w:lang w:eastAsia="zh-CN"/>
              </w:rPr>
              <w:t xml:space="preserve">NSAG 1 = </w:t>
            </w:r>
            <w:proofErr w:type="spellStart"/>
            <w:r>
              <w:rPr>
                <w:b/>
                <w:bCs/>
                <w:lang w:eastAsia="zh-CN"/>
              </w:rPr>
              <w:t>eMBB</w:t>
            </w:r>
            <w:proofErr w:type="spellEnd"/>
            <w:r>
              <w:rPr>
                <w:b/>
                <w:bCs/>
                <w:lang w:eastAsia="zh-CN"/>
              </w:rPr>
              <w:t xml:space="preserve">, </w:t>
            </w:r>
            <w:proofErr w:type="spellStart"/>
            <w:r>
              <w:rPr>
                <w:b/>
                <w:bCs/>
                <w:lang w:eastAsia="zh-CN"/>
              </w:rPr>
              <w:t>mIoT</w:t>
            </w:r>
            <w:proofErr w:type="spellEnd"/>
          </w:p>
        </w:tc>
        <w:tc>
          <w:tcPr>
            <w:tcW w:w="2268" w:type="dxa"/>
          </w:tcPr>
          <w:p w14:paraId="74A71722" w14:textId="578EC27C" w:rsidR="00C01AE4" w:rsidRPr="00CB17FD" w:rsidRDefault="00C01AE4" w:rsidP="00802C80">
            <w:pPr>
              <w:rPr>
                <w:b/>
                <w:bCs/>
                <w:lang w:eastAsia="zh-CN"/>
              </w:rPr>
            </w:pPr>
            <w:r>
              <w:rPr>
                <w:b/>
                <w:bCs/>
                <w:lang w:eastAsia="zh-CN"/>
              </w:rPr>
              <w:t>NSAG2 = URLLC</w:t>
            </w:r>
          </w:p>
        </w:tc>
      </w:tr>
      <w:tr w:rsidR="00C01AE4" w14:paraId="14158640" w14:textId="77777777" w:rsidTr="00C01AE4">
        <w:trPr>
          <w:jc w:val="center"/>
        </w:trPr>
        <w:tc>
          <w:tcPr>
            <w:tcW w:w="4957" w:type="dxa"/>
          </w:tcPr>
          <w:p w14:paraId="25CFCC56" w14:textId="2EF33BA1" w:rsidR="00C01AE4" w:rsidRPr="00CB17FD" w:rsidRDefault="00C01AE4" w:rsidP="00802C80">
            <w:pPr>
              <w:rPr>
                <w:b/>
                <w:bCs/>
                <w:lang w:eastAsia="zh-CN"/>
              </w:rPr>
            </w:pPr>
            <w:r>
              <w:rPr>
                <w:b/>
                <w:bCs/>
                <w:lang w:eastAsia="zh-CN"/>
              </w:rPr>
              <w:t>Requested/Allowed NSSAI = (</w:t>
            </w:r>
            <w:proofErr w:type="spellStart"/>
            <w:r>
              <w:rPr>
                <w:b/>
                <w:bCs/>
                <w:lang w:eastAsia="zh-CN"/>
              </w:rPr>
              <w:t>eMBB</w:t>
            </w:r>
            <w:proofErr w:type="spellEnd"/>
            <w:r>
              <w:rPr>
                <w:b/>
                <w:bCs/>
                <w:lang w:eastAsia="zh-CN"/>
              </w:rPr>
              <w:t>, URLLC)</w:t>
            </w:r>
          </w:p>
        </w:tc>
        <w:tc>
          <w:tcPr>
            <w:tcW w:w="2409" w:type="dxa"/>
          </w:tcPr>
          <w:p w14:paraId="2FDECF31" w14:textId="77777777" w:rsidR="00C01AE4" w:rsidRDefault="00C01AE4" w:rsidP="00802C80">
            <w:pPr>
              <w:rPr>
                <w:lang w:eastAsia="zh-CN"/>
              </w:rPr>
            </w:pPr>
            <w:r>
              <w:rPr>
                <w:lang w:eastAsia="zh-CN"/>
              </w:rPr>
              <w:t>Priority 1</w:t>
            </w:r>
          </w:p>
        </w:tc>
        <w:tc>
          <w:tcPr>
            <w:tcW w:w="2268" w:type="dxa"/>
          </w:tcPr>
          <w:p w14:paraId="11BF5D60" w14:textId="50C47720" w:rsidR="00C01AE4" w:rsidRDefault="00C01AE4" w:rsidP="00802C80">
            <w:pPr>
              <w:rPr>
                <w:lang w:eastAsia="zh-CN"/>
              </w:rPr>
            </w:pPr>
            <w:r>
              <w:rPr>
                <w:lang w:eastAsia="zh-CN"/>
              </w:rPr>
              <w:t>Priority 2</w:t>
            </w:r>
          </w:p>
        </w:tc>
      </w:tr>
      <w:tr w:rsidR="00C01AE4" w14:paraId="03C18552" w14:textId="77777777" w:rsidTr="00C01AE4">
        <w:trPr>
          <w:jc w:val="center"/>
        </w:trPr>
        <w:tc>
          <w:tcPr>
            <w:tcW w:w="4957" w:type="dxa"/>
          </w:tcPr>
          <w:p w14:paraId="18CBEF23" w14:textId="3D2F7270" w:rsidR="00C01AE4" w:rsidRPr="00CB17FD" w:rsidRDefault="00C01AE4" w:rsidP="00802C80">
            <w:pPr>
              <w:rPr>
                <w:b/>
                <w:bCs/>
                <w:lang w:eastAsia="zh-CN"/>
              </w:rPr>
            </w:pPr>
            <w:r>
              <w:rPr>
                <w:b/>
                <w:bCs/>
                <w:lang w:eastAsia="zh-CN"/>
              </w:rPr>
              <w:t xml:space="preserve">Requested /Allowed NSSAI IoT </w:t>
            </w:r>
            <w:proofErr w:type="gramStart"/>
            <w:r>
              <w:rPr>
                <w:b/>
                <w:bCs/>
                <w:lang w:eastAsia="zh-CN"/>
              </w:rPr>
              <w:t>=(</w:t>
            </w:r>
            <w:proofErr w:type="spellStart"/>
            <w:proofErr w:type="gramEnd"/>
            <w:r>
              <w:rPr>
                <w:b/>
                <w:bCs/>
                <w:lang w:eastAsia="zh-CN"/>
              </w:rPr>
              <w:t>mIoT</w:t>
            </w:r>
            <w:proofErr w:type="spellEnd"/>
            <w:r>
              <w:rPr>
                <w:b/>
                <w:bCs/>
                <w:lang w:eastAsia="zh-CN"/>
              </w:rPr>
              <w:t>, URLLC)</w:t>
            </w:r>
          </w:p>
        </w:tc>
        <w:tc>
          <w:tcPr>
            <w:tcW w:w="2409" w:type="dxa"/>
          </w:tcPr>
          <w:p w14:paraId="62A1D9CB" w14:textId="092C9CC0" w:rsidR="00C01AE4" w:rsidRDefault="00C01AE4" w:rsidP="00802C80">
            <w:pPr>
              <w:rPr>
                <w:lang w:eastAsia="zh-CN"/>
              </w:rPr>
            </w:pPr>
            <w:r>
              <w:rPr>
                <w:lang w:eastAsia="zh-CN"/>
              </w:rPr>
              <w:t>Priority 3</w:t>
            </w:r>
          </w:p>
        </w:tc>
        <w:tc>
          <w:tcPr>
            <w:tcW w:w="2268" w:type="dxa"/>
          </w:tcPr>
          <w:p w14:paraId="762D36E8" w14:textId="263E0B8A" w:rsidR="00C01AE4" w:rsidRDefault="00C01AE4" w:rsidP="00802C80">
            <w:pPr>
              <w:rPr>
                <w:lang w:eastAsia="zh-CN"/>
              </w:rPr>
            </w:pPr>
            <w:r>
              <w:rPr>
                <w:lang w:eastAsia="zh-CN"/>
              </w:rPr>
              <w:t>Priority 2</w:t>
            </w:r>
          </w:p>
        </w:tc>
      </w:tr>
      <w:tr w:rsidR="00C01AE4" w14:paraId="1CFCFAB9" w14:textId="77777777" w:rsidTr="00C01AE4">
        <w:trPr>
          <w:jc w:val="center"/>
        </w:trPr>
        <w:tc>
          <w:tcPr>
            <w:tcW w:w="4957" w:type="dxa"/>
          </w:tcPr>
          <w:p w14:paraId="32245D2D" w14:textId="6A600871" w:rsidR="00C01AE4" w:rsidRPr="00CB17FD" w:rsidRDefault="00C01AE4" w:rsidP="00802C80">
            <w:pPr>
              <w:rPr>
                <w:b/>
                <w:bCs/>
                <w:lang w:eastAsia="zh-CN"/>
              </w:rPr>
            </w:pPr>
            <w:r>
              <w:rPr>
                <w:b/>
                <w:bCs/>
                <w:lang w:eastAsia="zh-CN"/>
              </w:rPr>
              <w:t xml:space="preserve">Requested /Allowed NSSAI = </w:t>
            </w:r>
            <w:proofErr w:type="spellStart"/>
            <w:r>
              <w:rPr>
                <w:b/>
                <w:bCs/>
                <w:lang w:eastAsia="zh-CN"/>
              </w:rPr>
              <w:t>eMBB</w:t>
            </w:r>
            <w:proofErr w:type="spellEnd"/>
            <w:r>
              <w:rPr>
                <w:b/>
                <w:bCs/>
                <w:lang w:eastAsia="zh-CN"/>
              </w:rPr>
              <w:t>, URLLC</w:t>
            </w:r>
          </w:p>
        </w:tc>
        <w:tc>
          <w:tcPr>
            <w:tcW w:w="2409" w:type="dxa"/>
          </w:tcPr>
          <w:p w14:paraId="38175EA4" w14:textId="78D5A06C" w:rsidR="00C01AE4" w:rsidRDefault="00C01AE4" w:rsidP="00802C80">
            <w:pPr>
              <w:rPr>
                <w:lang w:eastAsia="zh-CN"/>
              </w:rPr>
            </w:pPr>
            <w:r>
              <w:rPr>
                <w:lang w:eastAsia="zh-CN"/>
              </w:rPr>
              <w:t>Priority 1</w:t>
            </w:r>
          </w:p>
        </w:tc>
        <w:tc>
          <w:tcPr>
            <w:tcW w:w="2268" w:type="dxa"/>
          </w:tcPr>
          <w:p w14:paraId="73968481" w14:textId="185CD1E4" w:rsidR="00C01AE4" w:rsidRDefault="00C01AE4" w:rsidP="00802C80">
            <w:pPr>
              <w:rPr>
                <w:lang w:eastAsia="zh-CN"/>
              </w:rPr>
            </w:pPr>
            <w:r>
              <w:rPr>
                <w:lang w:eastAsia="zh-CN"/>
              </w:rPr>
              <w:t>Priority 2</w:t>
            </w:r>
          </w:p>
        </w:tc>
      </w:tr>
    </w:tbl>
    <w:p w14:paraId="7B8A59B7" w14:textId="28C23143" w:rsidR="00C01AE4" w:rsidRDefault="00C01AE4" w:rsidP="0047001A">
      <w:pPr>
        <w:rPr>
          <w:lang w:eastAsia="zh-CN"/>
        </w:rPr>
      </w:pPr>
    </w:p>
    <w:p w14:paraId="13F31C1A" w14:textId="410B43BE" w:rsidR="005218AC" w:rsidRDefault="00AF246D" w:rsidP="0047001A">
      <w:pPr>
        <w:rPr>
          <w:lang w:eastAsia="zh-CN"/>
        </w:rPr>
      </w:pPr>
      <w:r>
        <w:rPr>
          <w:lang w:eastAsia="zh-CN"/>
        </w:rPr>
        <w:t>I</w:t>
      </w:r>
      <w:r w:rsidR="005218AC">
        <w:rPr>
          <w:lang w:eastAsia="zh-CN"/>
        </w:rPr>
        <w:t xml:space="preserve">f we did not consider what is in the Requested or Allowed NSSAI, the NSAG priority would be statically NSAG 1 = priority 1, NSAG2 = priority 2 which is incorrect as it should not be so when the UE is allowed to use and/or is requesting to use only </w:t>
      </w:r>
      <w:proofErr w:type="spellStart"/>
      <w:r w:rsidR="005218AC">
        <w:rPr>
          <w:lang w:eastAsia="zh-CN"/>
        </w:rPr>
        <w:t>mIoT</w:t>
      </w:r>
      <w:proofErr w:type="spellEnd"/>
      <w:r w:rsidR="005218AC">
        <w:rPr>
          <w:lang w:eastAsia="zh-CN"/>
        </w:rPr>
        <w:t xml:space="preserve"> and URLLC.</w:t>
      </w:r>
    </w:p>
    <w:p w14:paraId="119EF3BD" w14:textId="4BDA621F" w:rsidR="0047001A" w:rsidRDefault="00C01AE4" w:rsidP="0047001A">
      <w:pPr>
        <w:rPr>
          <w:b/>
          <w:bCs/>
          <w:lang w:eastAsia="zh-CN"/>
        </w:rPr>
      </w:pPr>
      <w:r>
        <w:rPr>
          <w:lang w:eastAsia="zh-CN"/>
        </w:rPr>
        <w:t xml:space="preserve">In short, </w:t>
      </w:r>
      <w:proofErr w:type="gramStart"/>
      <w:r>
        <w:rPr>
          <w:lang w:eastAsia="zh-CN"/>
        </w:rPr>
        <w:t>it</w:t>
      </w:r>
      <w:r w:rsidR="007B6C75">
        <w:rPr>
          <w:lang w:eastAsia="zh-CN"/>
        </w:rPr>
        <w:t xml:space="preserve"> is </w:t>
      </w:r>
      <w:r>
        <w:rPr>
          <w:lang w:eastAsia="zh-CN"/>
        </w:rPr>
        <w:t>clear that t</w:t>
      </w:r>
      <w:r w:rsidRPr="00475004">
        <w:rPr>
          <w:b/>
          <w:bCs/>
          <w:lang w:eastAsia="zh-CN"/>
        </w:rPr>
        <w:t>he</w:t>
      </w:r>
      <w:proofErr w:type="gramEnd"/>
      <w:r w:rsidRPr="00475004">
        <w:rPr>
          <w:b/>
          <w:bCs/>
          <w:lang w:eastAsia="zh-CN"/>
        </w:rPr>
        <w:t xml:space="preserve"> NSAG priority cannot be based on a static value based on the importance of the</w:t>
      </w:r>
      <w:r w:rsidR="00475004" w:rsidRPr="00475004">
        <w:rPr>
          <w:b/>
          <w:bCs/>
          <w:lang w:eastAsia="zh-CN"/>
        </w:rPr>
        <w:t xml:space="preserve"> </w:t>
      </w:r>
      <w:r w:rsidRPr="00475004">
        <w:rPr>
          <w:b/>
          <w:bCs/>
          <w:lang w:eastAsia="zh-CN"/>
        </w:rPr>
        <w:t>subscribed slices of the UE</w:t>
      </w:r>
      <w:r w:rsidR="008F78B1">
        <w:rPr>
          <w:b/>
          <w:bCs/>
          <w:lang w:eastAsia="zh-CN"/>
        </w:rPr>
        <w:t xml:space="preserve"> in the NSAG</w:t>
      </w:r>
      <w:r w:rsidRPr="00475004">
        <w:rPr>
          <w:b/>
          <w:bCs/>
          <w:lang w:eastAsia="zh-CN"/>
        </w:rPr>
        <w:t xml:space="preserve">, but it needs to take into account what </w:t>
      </w:r>
      <w:r w:rsidR="00475004" w:rsidRPr="00475004">
        <w:rPr>
          <w:b/>
          <w:bCs/>
          <w:lang w:eastAsia="zh-CN"/>
        </w:rPr>
        <w:t>slices</w:t>
      </w:r>
      <w:r w:rsidRPr="00475004">
        <w:rPr>
          <w:b/>
          <w:bCs/>
          <w:lang w:eastAsia="zh-CN"/>
        </w:rPr>
        <w:t xml:space="preserve"> a U</w:t>
      </w:r>
      <w:r w:rsidR="00475004" w:rsidRPr="00475004">
        <w:rPr>
          <w:b/>
          <w:bCs/>
          <w:lang w:eastAsia="zh-CN"/>
        </w:rPr>
        <w:t>E</w:t>
      </w:r>
      <w:r w:rsidRPr="00475004">
        <w:rPr>
          <w:b/>
          <w:bCs/>
          <w:lang w:eastAsia="zh-CN"/>
        </w:rPr>
        <w:t xml:space="preserve"> is requesting</w:t>
      </w:r>
      <w:r w:rsidR="00475004" w:rsidRPr="00475004">
        <w:rPr>
          <w:b/>
          <w:bCs/>
          <w:lang w:eastAsia="zh-CN"/>
        </w:rPr>
        <w:t xml:space="preserve"> (</w:t>
      </w:r>
      <w:r w:rsidR="00A1725B">
        <w:rPr>
          <w:b/>
          <w:bCs/>
          <w:lang w:eastAsia="zh-CN"/>
        </w:rPr>
        <w:t xml:space="preserve">or </w:t>
      </w:r>
      <w:r w:rsidR="00475004" w:rsidRPr="00475004">
        <w:rPr>
          <w:b/>
          <w:bCs/>
          <w:lang w:eastAsia="zh-CN"/>
        </w:rPr>
        <w:t>is already allowed) to use</w:t>
      </w:r>
      <w:r w:rsidR="008F78B1">
        <w:rPr>
          <w:b/>
          <w:bCs/>
          <w:lang w:eastAsia="zh-CN"/>
        </w:rPr>
        <w:t xml:space="preserve"> and are in the NSAG</w:t>
      </w:r>
      <w:r w:rsidRPr="00475004">
        <w:rPr>
          <w:b/>
          <w:bCs/>
          <w:lang w:eastAsia="zh-CN"/>
        </w:rPr>
        <w:t>.</w:t>
      </w:r>
      <w:r w:rsidR="00A1725B">
        <w:rPr>
          <w:b/>
          <w:bCs/>
          <w:lang w:eastAsia="zh-CN"/>
        </w:rPr>
        <w:t xml:space="preserve"> </w:t>
      </w:r>
    </w:p>
    <w:tbl>
      <w:tblPr>
        <w:tblStyle w:val="TableGrid"/>
        <w:tblW w:w="0" w:type="auto"/>
        <w:tblLook w:val="04A0" w:firstRow="1" w:lastRow="0" w:firstColumn="1" w:lastColumn="0" w:noHBand="0" w:noVBand="1"/>
      </w:tblPr>
      <w:tblGrid>
        <w:gridCol w:w="9628"/>
      </w:tblGrid>
      <w:tr w:rsidR="006301D4" w14:paraId="059CD137" w14:textId="77777777" w:rsidTr="006301D4">
        <w:tc>
          <w:tcPr>
            <w:tcW w:w="9628" w:type="dxa"/>
            <w:shd w:val="clear" w:color="auto" w:fill="92D050"/>
          </w:tcPr>
          <w:p w14:paraId="502A6621" w14:textId="179A98A3" w:rsidR="006301D4" w:rsidRDefault="006301D4" w:rsidP="006301D4">
            <w:pPr>
              <w:rPr>
                <w:b/>
                <w:bCs/>
                <w:lang w:eastAsia="zh-CN"/>
              </w:rPr>
            </w:pPr>
            <w:r>
              <w:rPr>
                <w:b/>
                <w:bCs/>
                <w:lang w:eastAsia="zh-CN"/>
              </w:rPr>
              <w:lastRenderedPageBreak/>
              <w:t xml:space="preserve">Conclusion 1: based on all the observations above and considering that the Requested NSSAI is determined by the UE before the AMF can know about it, and the cell reselection or the Random-Access decisions that use the NSAG priority </w:t>
            </w:r>
            <w:proofErr w:type="gramStart"/>
            <w:r>
              <w:rPr>
                <w:b/>
                <w:bCs/>
                <w:lang w:eastAsia="zh-CN"/>
              </w:rPr>
              <w:t>have to</w:t>
            </w:r>
            <w:proofErr w:type="gramEnd"/>
            <w:r>
              <w:rPr>
                <w:b/>
                <w:bCs/>
                <w:lang w:eastAsia="zh-CN"/>
              </w:rPr>
              <w:t xml:space="preserve"> take place before the AMF is contacted, the NSAG priority has to be determined at run time based on network provide</w:t>
            </w:r>
            <w:r w:rsidR="00D076FD">
              <w:rPr>
                <w:b/>
                <w:bCs/>
                <w:lang w:eastAsia="zh-CN"/>
              </w:rPr>
              <w:t>d</w:t>
            </w:r>
            <w:r>
              <w:rPr>
                <w:b/>
                <w:bCs/>
                <w:lang w:eastAsia="zh-CN"/>
              </w:rPr>
              <w:t xml:space="preserve"> network slice priorities which are based on the UE subscription information.</w:t>
            </w:r>
            <w:r w:rsidRPr="006301D4">
              <w:rPr>
                <w:b/>
                <w:bCs/>
                <w:lang w:eastAsia="zh-CN"/>
              </w:rPr>
              <w:t xml:space="preserve"> </w:t>
            </w:r>
          </w:p>
        </w:tc>
      </w:tr>
    </w:tbl>
    <w:p w14:paraId="347A0C74" w14:textId="77777777" w:rsidR="006301D4" w:rsidRDefault="006301D4" w:rsidP="0047001A">
      <w:pPr>
        <w:rPr>
          <w:b/>
          <w:bCs/>
          <w:lang w:eastAsia="zh-CN"/>
        </w:rPr>
      </w:pPr>
    </w:p>
    <w:p w14:paraId="0B3E78ED" w14:textId="386B02D1" w:rsidR="006301D4" w:rsidRPr="006301D4" w:rsidRDefault="006301D4" w:rsidP="006301D4">
      <w:pPr>
        <w:rPr>
          <w:lang w:eastAsia="zh-CN"/>
        </w:rPr>
      </w:pPr>
      <w:r>
        <w:rPr>
          <w:lang w:eastAsia="zh-CN"/>
        </w:rPr>
        <w:t>O</w:t>
      </w:r>
      <w:r w:rsidRPr="006301D4">
        <w:rPr>
          <w:lang w:eastAsia="zh-CN"/>
        </w:rPr>
        <w:t xml:space="preserve">ther issues relate to the support of Random </w:t>
      </w:r>
      <w:r>
        <w:rPr>
          <w:lang w:eastAsia="zh-CN"/>
        </w:rPr>
        <w:t>Access.</w:t>
      </w:r>
    </w:p>
    <w:p w14:paraId="76F84302" w14:textId="7CC03368" w:rsidR="006301D4" w:rsidRDefault="006301D4" w:rsidP="006301D4">
      <w:pPr>
        <w:rPr>
          <w:b/>
          <w:bCs/>
          <w:lang w:eastAsia="zh-CN"/>
        </w:rPr>
      </w:pPr>
      <w:r w:rsidRPr="009444FA">
        <w:rPr>
          <w:b/>
          <w:bCs/>
          <w:lang w:eastAsia="zh-CN"/>
        </w:rPr>
        <w:t xml:space="preserve">Observation 7: </w:t>
      </w:r>
      <w:r>
        <w:rPr>
          <w:lang w:eastAsia="zh-CN"/>
        </w:rPr>
        <w:t>the Slice-Aware Random Access works by identifying a NSAG value to send to the UE AS</w:t>
      </w:r>
      <w:r w:rsidR="008F78B1">
        <w:rPr>
          <w:lang w:eastAsia="zh-CN"/>
        </w:rPr>
        <w:t xml:space="preserve"> </w:t>
      </w:r>
      <w:proofErr w:type="spellStart"/>
      <w:r w:rsidR="008F78B1">
        <w:rPr>
          <w:lang w:eastAsia="zh-CN"/>
        </w:rPr>
        <w:t>as</w:t>
      </w:r>
      <w:proofErr w:type="spellEnd"/>
      <w:r w:rsidR="008F78B1">
        <w:rPr>
          <w:lang w:eastAsia="zh-CN"/>
        </w:rPr>
        <w:t xml:space="preserve"> per RAN2 specifications</w:t>
      </w:r>
      <w:r w:rsidR="009B1200">
        <w:rPr>
          <w:lang w:eastAsia="zh-CN"/>
        </w:rPr>
        <w:t xml:space="preserve"> (see TS 38.300 clause </w:t>
      </w:r>
      <w:r w:rsidR="009B1200" w:rsidRPr="009B1200">
        <w:rPr>
          <w:lang w:eastAsia="zh-CN"/>
        </w:rPr>
        <w:t>16.3.3.1</w:t>
      </w:r>
      <w:r w:rsidR="009B1200">
        <w:rPr>
          <w:lang w:eastAsia="zh-CN"/>
        </w:rPr>
        <w:t>)</w:t>
      </w:r>
      <w:r>
        <w:rPr>
          <w:lang w:eastAsia="zh-CN"/>
        </w:rPr>
        <w:t>. In SA2 this was not discussed but it should be the highest priority NSAG out of the Slices that cause the Random access. So,</w:t>
      </w:r>
      <w:r w:rsidRPr="009444FA">
        <w:rPr>
          <w:b/>
          <w:bCs/>
          <w:lang w:eastAsia="zh-CN"/>
        </w:rPr>
        <w:t xml:space="preserve"> if the Random access is caused by a single Slice, the NSAG the UE sends to the AS is the NSAG this network slice belongs to. </w:t>
      </w:r>
      <w:r>
        <w:rPr>
          <w:b/>
          <w:bCs/>
          <w:lang w:eastAsia="zh-CN"/>
        </w:rPr>
        <w:t>I</w:t>
      </w:r>
      <w:r w:rsidRPr="009444FA">
        <w:rPr>
          <w:b/>
          <w:bCs/>
          <w:lang w:eastAsia="zh-CN"/>
        </w:rPr>
        <w:t>f the Random access is cause</w:t>
      </w:r>
      <w:r>
        <w:rPr>
          <w:b/>
          <w:bCs/>
          <w:lang w:eastAsia="zh-CN"/>
        </w:rPr>
        <w:t>d</w:t>
      </w:r>
      <w:r w:rsidRPr="009444FA">
        <w:rPr>
          <w:b/>
          <w:bCs/>
          <w:lang w:eastAsia="zh-CN"/>
        </w:rPr>
        <w:t xml:space="preserve"> by &gt;1 </w:t>
      </w:r>
      <w:r>
        <w:rPr>
          <w:b/>
          <w:bCs/>
          <w:lang w:eastAsia="zh-CN"/>
        </w:rPr>
        <w:t>network slice</w:t>
      </w:r>
      <w:r w:rsidRPr="009444FA">
        <w:rPr>
          <w:b/>
          <w:bCs/>
          <w:lang w:eastAsia="zh-CN"/>
        </w:rPr>
        <w:t>,</w:t>
      </w:r>
      <w:r>
        <w:rPr>
          <w:b/>
          <w:bCs/>
          <w:lang w:eastAsia="zh-CN"/>
        </w:rPr>
        <w:t xml:space="preserve"> and these slices belong to &gt;1 NSAG,</w:t>
      </w:r>
      <w:r w:rsidRPr="009444FA">
        <w:rPr>
          <w:b/>
          <w:bCs/>
          <w:lang w:eastAsia="zh-CN"/>
        </w:rPr>
        <w:t xml:space="preserve"> the UE NAS sends the NSAG that is highest priority to the UE AS.</w:t>
      </w:r>
    </w:p>
    <w:p w14:paraId="2D2F988B" w14:textId="5908F399" w:rsidR="006301D4" w:rsidRDefault="006301D4" w:rsidP="006301D4">
      <w:pPr>
        <w:rPr>
          <w:b/>
          <w:bCs/>
          <w:lang w:eastAsia="zh-CN"/>
        </w:rPr>
      </w:pPr>
      <w:r w:rsidRPr="009444FA">
        <w:rPr>
          <w:b/>
          <w:bCs/>
          <w:lang w:eastAsia="zh-CN"/>
        </w:rPr>
        <w:t xml:space="preserve">Observation </w:t>
      </w:r>
      <w:r>
        <w:rPr>
          <w:b/>
          <w:bCs/>
          <w:lang w:eastAsia="zh-CN"/>
        </w:rPr>
        <w:t>8</w:t>
      </w:r>
      <w:r w:rsidRPr="009444FA">
        <w:rPr>
          <w:b/>
          <w:bCs/>
          <w:lang w:eastAsia="zh-CN"/>
        </w:rPr>
        <w:t>:</w:t>
      </w:r>
      <w:r>
        <w:rPr>
          <w:b/>
          <w:bCs/>
          <w:lang w:eastAsia="zh-CN"/>
        </w:rPr>
        <w:t xml:space="preserve"> </w:t>
      </w:r>
      <w:r w:rsidRPr="00064ABB">
        <w:rPr>
          <w:lang w:eastAsia="zh-CN"/>
        </w:rPr>
        <w:t>for one S-NSSAI</w:t>
      </w:r>
      <w:r>
        <w:rPr>
          <w:b/>
          <w:bCs/>
          <w:lang w:eastAsia="zh-CN"/>
        </w:rPr>
        <w:t xml:space="preserve">, </w:t>
      </w:r>
      <w:r w:rsidRPr="00064ABB">
        <w:rPr>
          <w:lang w:eastAsia="zh-CN"/>
        </w:rPr>
        <w:t xml:space="preserve">there can be </w:t>
      </w:r>
      <w:r>
        <w:rPr>
          <w:lang w:eastAsia="zh-CN"/>
        </w:rPr>
        <w:t xml:space="preserve">up to one NSAG for random Access and one NSAG to Cell resection in one TA. </w:t>
      </w:r>
      <w:r w:rsidRPr="0054620E">
        <w:rPr>
          <w:lang w:eastAsia="zh-CN"/>
        </w:rPr>
        <w:t>In other words, it is possible to have a different NSAG for Random Access than for Cell reselection (but not necessarily so) in a TA.</w:t>
      </w:r>
      <w:r w:rsidRPr="00064ABB">
        <w:rPr>
          <w:b/>
          <w:bCs/>
          <w:lang w:eastAsia="zh-CN"/>
        </w:rPr>
        <w:t xml:space="preserve"> However, the CN does not know whether a received NSAG is allocated for Random access purpose or for Cell Reselection.</w:t>
      </w:r>
      <w:r>
        <w:rPr>
          <w:b/>
          <w:bCs/>
          <w:lang w:eastAsia="zh-CN"/>
        </w:rPr>
        <w:t xml:space="preserve"> The UE becomes aware of what NSAG applies to which purpose based on information from the RAN.</w:t>
      </w:r>
    </w:p>
    <w:tbl>
      <w:tblPr>
        <w:tblStyle w:val="TableGrid"/>
        <w:tblW w:w="0" w:type="auto"/>
        <w:tblLook w:val="04A0" w:firstRow="1" w:lastRow="0" w:firstColumn="1" w:lastColumn="0" w:noHBand="0" w:noVBand="1"/>
      </w:tblPr>
      <w:tblGrid>
        <w:gridCol w:w="9628"/>
      </w:tblGrid>
      <w:tr w:rsidR="006301D4" w14:paraId="525A48D6" w14:textId="77777777" w:rsidTr="006301D4">
        <w:tc>
          <w:tcPr>
            <w:tcW w:w="9628" w:type="dxa"/>
            <w:shd w:val="clear" w:color="auto" w:fill="92D050"/>
          </w:tcPr>
          <w:p w14:paraId="29D10284" w14:textId="1EA7F670" w:rsidR="006301D4" w:rsidRDefault="006301D4" w:rsidP="006301D4">
            <w:pPr>
              <w:rPr>
                <w:b/>
                <w:bCs/>
                <w:lang w:eastAsia="zh-CN"/>
              </w:rPr>
            </w:pPr>
            <w:bookmarkStart w:id="0" w:name="_Hlk104298440"/>
            <w:r>
              <w:rPr>
                <w:b/>
                <w:bCs/>
                <w:lang w:eastAsia="zh-CN"/>
              </w:rPr>
              <w:t xml:space="preserve">Conclusion 2: </w:t>
            </w:r>
            <w:r w:rsidR="006C1857" w:rsidRPr="006C1857">
              <w:rPr>
                <w:b/>
                <w:bCs/>
                <w:lang w:eastAsia="zh-CN"/>
              </w:rPr>
              <w:t>If the Random access is caused by a single</w:t>
            </w:r>
            <w:r w:rsidR="00237C07">
              <w:rPr>
                <w:b/>
                <w:bCs/>
                <w:lang w:eastAsia="zh-CN"/>
              </w:rPr>
              <w:t xml:space="preserve"> network s</w:t>
            </w:r>
            <w:r w:rsidR="006C1857" w:rsidRPr="006C1857">
              <w:rPr>
                <w:b/>
                <w:bCs/>
                <w:lang w:eastAsia="zh-CN"/>
              </w:rPr>
              <w:t>lice, the NSAG the UE selects for Random Access (if any applies for the S-NSSAI) is the NSAG this network slice belongs to</w:t>
            </w:r>
            <w:r w:rsidRPr="009444FA">
              <w:rPr>
                <w:b/>
                <w:bCs/>
                <w:lang w:eastAsia="zh-CN"/>
              </w:rPr>
              <w:t>.</w:t>
            </w:r>
            <w:r w:rsidR="006C1857">
              <w:t xml:space="preserve"> </w:t>
            </w:r>
            <w:r w:rsidR="006C1857" w:rsidRPr="006C1857">
              <w:rPr>
                <w:b/>
                <w:bCs/>
                <w:lang w:eastAsia="zh-CN"/>
              </w:rPr>
              <w:t>If the Random access is caused by &gt;1 network slice, and these slices belong to &gt;1 NSAG for random access, the UE selects the NSAG that is highest. Which NSA</w:t>
            </w:r>
            <w:r w:rsidR="006C1857">
              <w:rPr>
                <w:b/>
                <w:bCs/>
                <w:lang w:eastAsia="zh-CN"/>
              </w:rPr>
              <w:t>Gs</w:t>
            </w:r>
            <w:r w:rsidR="006C1857" w:rsidRPr="006C1857">
              <w:rPr>
                <w:b/>
                <w:bCs/>
                <w:lang w:eastAsia="zh-CN"/>
              </w:rPr>
              <w:t xml:space="preserve"> appl</w:t>
            </w:r>
            <w:r w:rsidR="006C1857">
              <w:rPr>
                <w:b/>
                <w:bCs/>
                <w:lang w:eastAsia="zh-CN"/>
              </w:rPr>
              <w:t xml:space="preserve">y </w:t>
            </w:r>
            <w:r w:rsidR="006C1857" w:rsidRPr="006C1857">
              <w:rPr>
                <w:b/>
                <w:bCs/>
                <w:lang w:eastAsia="zh-CN"/>
              </w:rPr>
              <w:t xml:space="preserve">to Random access is </w:t>
            </w:r>
            <w:r w:rsidR="006C1857">
              <w:rPr>
                <w:b/>
                <w:bCs/>
                <w:lang w:eastAsia="zh-CN"/>
              </w:rPr>
              <w:t xml:space="preserve">indicated by the </w:t>
            </w:r>
            <w:r w:rsidR="006C1857" w:rsidRPr="006C1857">
              <w:rPr>
                <w:b/>
                <w:bCs/>
                <w:lang w:eastAsia="zh-CN"/>
              </w:rPr>
              <w:t xml:space="preserve">by the </w:t>
            </w:r>
            <w:r w:rsidR="006C1857">
              <w:rPr>
                <w:b/>
                <w:bCs/>
                <w:lang w:eastAsia="zh-CN"/>
              </w:rPr>
              <w:t>RAN to the UE</w:t>
            </w:r>
            <w:r w:rsidR="006C1857" w:rsidRPr="006C1857">
              <w:rPr>
                <w:b/>
                <w:bCs/>
                <w:lang w:eastAsia="zh-CN"/>
              </w:rPr>
              <w:t>.</w:t>
            </w:r>
            <w:bookmarkEnd w:id="0"/>
          </w:p>
        </w:tc>
      </w:tr>
    </w:tbl>
    <w:p w14:paraId="47762832" w14:textId="77777777" w:rsidR="006301D4" w:rsidRDefault="006301D4" w:rsidP="006301D4">
      <w:pPr>
        <w:rPr>
          <w:b/>
          <w:bCs/>
          <w:lang w:eastAsia="zh-CN"/>
        </w:rPr>
      </w:pPr>
    </w:p>
    <w:p w14:paraId="4CDA3156" w14:textId="78CAC591" w:rsidR="006301D4" w:rsidRPr="006301D4" w:rsidRDefault="006301D4" w:rsidP="006301D4">
      <w:pPr>
        <w:rPr>
          <w:lang w:eastAsia="zh-CN"/>
        </w:rPr>
      </w:pPr>
      <w:r>
        <w:rPr>
          <w:lang w:eastAsia="zh-CN"/>
        </w:rPr>
        <w:t>Lastly, there is a consequence of observation, is that there is an additional issue: the c</w:t>
      </w:r>
      <w:r w:rsidRPr="00D868AB">
        <w:rPr>
          <w:lang w:eastAsia="zh-CN"/>
        </w:rPr>
        <w:t xml:space="preserve">urrent CR says that the mechanism to disable </w:t>
      </w:r>
      <w:r>
        <w:rPr>
          <w:lang w:eastAsia="zh-CN"/>
        </w:rPr>
        <w:t xml:space="preserve">Slice-aware </w:t>
      </w:r>
      <w:r w:rsidR="00D076FD">
        <w:rPr>
          <w:lang w:eastAsia="zh-CN"/>
        </w:rPr>
        <w:t>c</w:t>
      </w:r>
      <w:r w:rsidRPr="00D868AB">
        <w:rPr>
          <w:lang w:eastAsia="zh-CN"/>
        </w:rPr>
        <w:t>ell reselection is based on not indicating the network slice prioritie</w:t>
      </w:r>
      <w:r>
        <w:rPr>
          <w:lang w:eastAsia="zh-CN"/>
        </w:rPr>
        <w:t xml:space="preserve">s </w:t>
      </w:r>
      <w:r w:rsidR="00D076FD">
        <w:rPr>
          <w:lang w:eastAsia="zh-CN"/>
        </w:rPr>
        <w:t xml:space="preserve">to the UE </w:t>
      </w:r>
      <w:r>
        <w:rPr>
          <w:lang w:eastAsia="zh-CN"/>
        </w:rPr>
        <w:t xml:space="preserve">[ see S2-2203620 </w:t>
      </w:r>
      <w:r w:rsidRPr="006301D4">
        <w:rPr>
          <w:i/>
          <w:iCs/>
          <w:lang w:eastAsia="zh-CN"/>
        </w:rPr>
        <w:t>"If the UE has not received any NSAG priority information from the AMF, the UE shall not use Network Slice based cell reselection at all"</w:t>
      </w:r>
      <w:r>
        <w:rPr>
          <w:lang w:eastAsia="zh-CN"/>
        </w:rPr>
        <w:t xml:space="preserve">]. This is incorrect as this would </w:t>
      </w:r>
      <w:proofErr w:type="gramStart"/>
      <w:r>
        <w:rPr>
          <w:lang w:eastAsia="zh-CN"/>
        </w:rPr>
        <w:t>cause also</w:t>
      </w:r>
      <w:proofErr w:type="gramEnd"/>
      <w:r>
        <w:rPr>
          <w:lang w:eastAsia="zh-CN"/>
        </w:rPr>
        <w:t xml:space="preserve"> the slice aware Random Access to not work based on observation 8.</w:t>
      </w:r>
    </w:p>
    <w:p w14:paraId="15FBC6DE" w14:textId="28651BB9" w:rsidR="006301D4" w:rsidRDefault="006301D4" w:rsidP="006301D4">
      <w:pPr>
        <w:rPr>
          <w:b/>
          <w:bCs/>
          <w:lang w:eastAsia="zh-CN"/>
        </w:rPr>
      </w:pPr>
      <w:r>
        <w:rPr>
          <w:b/>
          <w:bCs/>
          <w:lang w:eastAsia="zh-CN"/>
        </w:rPr>
        <w:t xml:space="preserve">Observation 9: </w:t>
      </w:r>
      <w:r w:rsidRPr="00064ABB">
        <w:rPr>
          <w:b/>
          <w:bCs/>
          <w:lang w:eastAsia="zh-CN"/>
        </w:rPr>
        <w:t xml:space="preserve">If an operator needs to disable only cell reselection that is slice aware for a set of UEs, since it does not know the purpose of a NSAG, </w:t>
      </w:r>
      <w:r>
        <w:rPr>
          <w:b/>
          <w:bCs/>
          <w:lang w:eastAsia="zh-CN"/>
        </w:rPr>
        <w:t xml:space="preserve">the AMF still </w:t>
      </w:r>
      <w:proofErr w:type="gramStart"/>
      <w:r>
        <w:rPr>
          <w:b/>
          <w:bCs/>
          <w:lang w:eastAsia="zh-CN"/>
        </w:rPr>
        <w:t>ha</w:t>
      </w:r>
      <w:r w:rsidRPr="00064ABB">
        <w:rPr>
          <w:b/>
          <w:bCs/>
          <w:lang w:eastAsia="zh-CN"/>
        </w:rPr>
        <w:t>s to</w:t>
      </w:r>
      <w:proofErr w:type="gramEnd"/>
      <w:r w:rsidRPr="00064ABB">
        <w:rPr>
          <w:b/>
          <w:bCs/>
          <w:lang w:eastAsia="zh-CN"/>
        </w:rPr>
        <w:t xml:space="preserve"> provide </w:t>
      </w:r>
      <w:r w:rsidR="00D076FD">
        <w:rPr>
          <w:b/>
          <w:bCs/>
          <w:lang w:eastAsia="zh-CN"/>
        </w:rPr>
        <w:t xml:space="preserve">to the UE </w:t>
      </w:r>
      <w:r w:rsidRPr="00064ABB">
        <w:rPr>
          <w:b/>
          <w:bCs/>
          <w:lang w:eastAsia="zh-CN"/>
        </w:rPr>
        <w:t>all the NSAGs that matched the UE subscribed S-NSSAIs to the UE</w:t>
      </w:r>
      <w:r>
        <w:rPr>
          <w:b/>
          <w:bCs/>
          <w:lang w:eastAsia="zh-CN"/>
        </w:rPr>
        <w:t>,</w:t>
      </w:r>
      <w:r w:rsidRPr="00064ABB">
        <w:rPr>
          <w:b/>
          <w:bCs/>
          <w:lang w:eastAsia="zh-CN"/>
        </w:rPr>
        <w:t xml:space="preserve"> and then indicate it intends to disable Cell Reselection based on NSAG. </w:t>
      </w:r>
    </w:p>
    <w:tbl>
      <w:tblPr>
        <w:tblStyle w:val="TableGrid"/>
        <w:tblW w:w="0" w:type="auto"/>
        <w:tblLook w:val="04A0" w:firstRow="1" w:lastRow="0" w:firstColumn="1" w:lastColumn="0" w:noHBand="0" w:noVBand="1"/>
      </w:tblPr>
      <w:tblGrid>
        <w:gridCol w:w="9628"/>
      </w:tblGrid>
      <w:tr w:rsidR="006301D4" w14:paraId="5F0E85AB" w14:textId="77777777" w:rsidTr="006301D4">
        <w:tc>
          <w:tcPr>
            <w:tcW w:w="9628" w:type="dxa"/>
            <w:shd w:val="clear" w:color="auto" w:fill="92D050"/>
          </w:tcPr>
          <w:p w14:paraId="548DCD6C" w14:textId="4019961A" w:rsidR="006301D4" w:rsidRDefault="006301D4" w:rsidP="006301D4">
            <w:pPr>
              <w:rPr>
                <w:b/>
                <w:bCs/>
                <w:lang w:eastAsia="zh-CN"/>
              </w:rPr>
            </w:pPr>
            <w:r>
              <w:rPr>
                <w:b/>
                <w:bCs/>
                <w:lang w:eastAsia="zh-CN"/>
              </w:rPr>
              <w:t xml:space="preserve">Conclusion 3: The selective disabling of </w:t>
            </w:r>
            <w:r w:rsidR="00D076FD">
              <w:rPr>
                <w:b/>
                <w:bCs/>
                <w:lang w:eastAsia="zh-CN"/>
              </w:rPr>
              <w:t>Slice</w:t>
            </w:r>
            <w:r>
              <w:rPr>
                <w:b/>
                <w:bCs/>
                <w:lang w:eastAsia="zh-CN"/>
              </w:rPr>
              <w:t xml:space="preserve">-aware Cell reselection in a supporting UE can only be achieved by explicitly disabling it when the UE is configured with the NSAGs, but the </w:t>
            </w:r>
            <w:r w:rsidR="00D076FD">
              <w:rPr>
                <w:b/>
                <w:bCs/>
                <w:lang w:eastAsia="zh-CN"/>
              </w:rPr>
              <w:t>AMF</w:t>
            </w:r>
            <w:r>
              <w:rPr>
                <w:b/>
                <w:bCs/>
                <w:lang w:eastAsia="zh-CN"/>
              </w:rPr>
              <w:t xml:space="preserve"> </w:t>
            </w:r>
            <w:proofErr w:type="gramStart"/>
            <w:r>
              <w:rPr>
                <w:b/>
                <w:bCs/>
                <w:lang w:eastAsia="zh-CN"/>
              </w:rPr>
              <w:t>has to</w:t>
            </w:r>
            <w:proofErr w:type="gramEnd"/>
            <w:r>
              <w:rPr>
                <w:b/>
                <w:bCs/>
                <w:lang w:eastAsia="zh-CN"/>
              </w:rPr>
              <w:t xml:space="preserve"> provide all the relevant NSAGs and their priorities to the UE as the </w:t>
            </w:r>
            <w:r w:rsidR="00D076FD">
              <w:rPr>
                <w:b/>
                <w:bCs/>
                <w:lang w:eastAsia="zh-CN"/>
              </w:rPr>
              <w:t>AMF</w:t>
            </w:r>
            <w:r>
              <w:rPr>
                <w:b/>
                <w:bCs/>
                <w:lang w:eastAsia="zh-CN"/>
              </w:rPr>
              <w:t xml:space="preserve"> does not know which one is for Random access and which is for Cell Reselection.</w:t>
            </w:r>
          </w:p>
        </w:tc>
      </w:tr>
    </w:tbl>
    <w:p w14:paraId="4A08AB2C" w14:textId="7708F93A" w:rsidR="00754006" w:rsidRDefault="00754006" w:rsidP="0047001A">
      <w:pPr>
        <w:rPr>
          <w:b/>
          <w:bCs/>
          <w:lang w:eastAsia="zh-CN"/>
        </w:rPr>
      </w:pPr>
    </w:p>
    <w:p w14:paraId="79572D32" w14:textId="1B30D968" w:rsidR="00064ABB" w:rsidRPr="00A55BB0" w:rsidRDefault="00A55BB0" w:rsidP="00064ABB">
      <w:pPr>
        <w:rPr>
          <w:lang w:eastAsia="zh-CN"/>
        </w:rPr>
      </w:pPr>
      <w:r>
        <w:rPr>
          <w:lang w:eastAsia="zh-CN"/>
        </w:rPr>
        <w:t>For instance,</w:t>
      </w:r>
      <w:r w:rsidRPr="00A55BB0">
        <w:rPr>
          <w:lang w:eastAsia="zh-CN"/>
        </w:rPr>
        <w:t xml:space="preserve"> the VPLMN may selectively </w:t>
      </w:r>
      <w:r>
        <w:rPr>
          <w:lang w:eastAsia="zh-CN"/>
        </w:rPr>
        <w:t>enable</w:t>
      </w:r>
      <w:r w:rsidRPr="00A55BB0">
        <w:rPr>
          <w:lang w:eastAsia="zh-CN"/>
        </w:rPr>
        <w:t xml:space="preserve"> one Network Slice-based Random access or Network Slice-based Cell Reselection</w:t>
      </w:r>
      <w:r>
        <w:rPr>
          <w:lang w:eastAsia="zh-CN"/>
        </w:rPr>
        <w:t xml:space="preserve"> based on roaming agreement.</w:t>
      </w:r>
    </w:p>
    <w:p w14:paraId="71EA810C" w14:textId="52982ABE" w:rsidR="008F0B57" w:rsidRDefault="00AB1E11" w:rsidP="00636B44">
      <w:pPr>
        <w:pStyle w:val="Heading1"/>
        <w:rPr>
          <w:lang w:eastAsia="zh-CN"/>
        </w:rPr>
      </w:pPr>
      <w:r>
        <w:rPr>
          <w:lang w:eastAsia="zh-CN"/>
        </w:rPr>
        <w:t xml:space="preserve">3. </w:t>
      </w:r>
      <w:r w:rsidR="00445C7C">
        <w:rPr>
          <w:lang w:eastAsia="zh-CN"/>
        </w:rPr>
        <w:t>P</w:t>
      </w:r>
      <w:r>
        <w:rPr>
          <w:lang w:eastAsia="zh-CN"/>
        </w:rPr>
        <w:t>roposal</w:t>
      </w:r>
      <w:r w:rsidR="00E71C8B">
        <w:rPr>
          <w:lang w:eastAsia="zh-CN"/>
        </w:rPr>
        <w:t>(s)</w:t>
      </w:r>
    </w:p>
    <w:p w14:paraId="7B2B43C5" w14:textId="4C218037" w:rsidR="00AD501D" w:rsidRDefault="00445C7C" w:rsidP="00294B58">
      <w:pPr>
        <w:rPr>
          <w:rFonts w:eastAsiaTheme="minorEastAsia"/>
          <w:lang w:eastAsia="zh-CN"/>
        </w:rPr>
      </w:pPr>
      <w:r>
        <w:rPr>
          <w:rFonts w:eastAsiaTheme="minorEastAsia"/>
          <w:lang w:eastAsia="zh-CN"/>
        </w:rPr>
        <w:t>It is proposed to</w:t>
      </w:r>
      <w:r w:rsidR="00754006">
        <w:rPr>
          <w:rFonts w:eastAsiaTheme="minorEastAsia"/>
          <w:lang w:eastAsia="zh-CN"/>
        </w:rPr>
        <w:t xml:space="preserve"> update the CR package based on the principle</w:t>
      </w:r>
      <w:r w:rsidR="00D868AB">
        <w:rPr>
          <w:rFonts w:eastAsiaTheme="minorEastAsia"/>
          <w:lang w:eastAsia="zh-CN"/>
        </w:rPr>
        <w:t>s above, namely:</w:t>
      </w:r>
    </w:p>
    <w:p w14:paraId="3C408E14" w14:textId="5A687834" w:rsidR="00D868AB" w:rsidRDefault="00D868AB" w:rsidP="00294B58">
      <w:pPr>
        <w:rPr>
          <w:rFonts w:eastAsiaTheme="minorEastAsia"/>
          <w:lang w:eastAsia="zh-CN"/>
        </w:rPr>
      </w:pPr>
      <w:r>
        <w:rPr>
          <w:rFonts w:eastAsiaTheme="minorEastAsia"/>
          <w:lang w:eastAsia="zh-CN"/>
        </w:rPr>
        <w:t>1) the AMF provides to the UE the network slice priorities the UE shall consider, based on the S-NSSAI of the HPLMN priority received from UDM.</w:t>
      </w:r>
    </w:p>
    <w:p w14:paraId="74D83BAE" w14:textId="42C816DD" w:rsidR="00D868AB" w:rsidRDefault="00D868AB" w:rsidP="00294B58">
      <w:pPr>
        <w:rPr>
          <w:rFonts w:eastAsiaTheme="minorEastAsia"/>
          <w:lang w:eastAsia="zh-CN"/>
        </w:rPr>
      </w:pPr>
      <w:r>
        <w:rPr>
          <w:rFonts w:eastAsiaTheme="minorEastAsia"/>
          <w:lang w:eastAsia="zh-CN"/>
        </w:rPr>
        <w:t>2) the UE derives at run time the priority of the NSAG based on the highest priority of the network slice being requested or being already allowed that is in the NSAG.</w:t>
      </w:r>
    </w:p>
    <w:p w14:paraId="1121EB30" w14:textId="3C24B929" w:rsidR="00D868AB" w:rsidRDefault="00D868AB" w:rsidP="00294B58">
      <w:pPr>
        <w:rPr>
          <w:rFonts w:eastAsiaTheme="minorEastAsia"/>
          <w:lang w:eastAsia="zh-CN"/>
        </w:rPr>
      </w:pPr>
      <w:r>
        <w:rPr>
          <w:rFonts w:eastAsiaTheme="minorEastAsia"/>
          <w:lang w:eastAsia="zh-CN"/>
        </w:rPr>
        <w:t>3) the Random Access is based on</w:t>
      </w:r>
      <w:r w:rsidR="00246A76">
        <w:rPr>
          <w:rFonts w:eastAsiaTheme="minorEastAsia"/>
          <w:lang w:eastAsia="zh-CN"/>
        </w:rPr>
        <w:t xml:space="preserve"> selecting a</w:t>
      </w:r>
      <w:r>
        <w:rPr>
          <w:rFonts w:eastAsiaTheme="minorEastAsia"/>
          <w:lang w:eastAsia="zh-CN"/>
        </w:rPr>
        <w:t xml:space="preserve"> single NSAG that is the highest priority NSAG of those that are associated to network slices causing the signalling transaction related to the </w:t>
      </w:r>
      <w:proofErr w:type="gramStart"/>
      <w:r w:rsidR="009B1200">
        <w:rPr>
          <w:rFonts w:eastAsiaTheme="minorEastAsia"/>
          <w:lang w:eastAsia="zh-CN"/>
        </w:rPr>
        <w:t>Random Access</w:t>
      </w:r>
      <w:proofErr w:type="gramEnd"/>
      <w:r>
        <w:rPr>
          <w:rFonts w:eastAsiaTheme="minorEastAsia"/>
          <w:lang w:eastAsia="zh-CN"/>
        </w:rPr>
        <w:t xml:space="preserve"> event.</w:t>
      </w:r>
      <w:r w:rsidR="00EA4C19">
        <w:rPr>
          <w:rFonts w:eastAsiaTheme="minorEastAsia"/>
          <w:lang w:eastAsia="zh-CN"/>
        </w:rPr>
        <w:t xml:space="preserve"> </w:t>
      </w:r>
      <w:r w:rsidR="00F67699">
        <w:rPr>
          <w:rFonts w:eastAsiaTheme="minorEastAsia"/>
          <w:lang w:eastAsia="zh-CN"/>
        </w:rPr>
        <w:t>W</w:t>
      </w:r>
      <w:r w:rsidR="00EA4C19">
        <w:rPr>
          <w:rFonts w:eastAsiaTheme="minorEastAsia"/>
          <w:lang w:eastAsia="zh-CN"/>
        </w:rPr>
        <w:t xml:space="preserve">hich NSAGs apply to Random </w:t>
      </w:r>
      <w:r w:rsidR="009B1200">
        <w:rPr>
          <w:rFonts w:eastAsiaTheme="minorEastAsia"/>
          <w:lang w:eastAsia="zh-CN"/>
        </w:rPr>
        <w:t>A</w:t>
      </w:r>
      <w:r w:rsidR="00EA4C19">
        <w:rPr>
          <w:rFonts w:eastAsiaTheme="minorEastAsia"/>
          <w:lang w:eastAsia="zh-CN"/>
        </w:rPr>
        <w:t>ccess is based on information from the RAN.</w:t>
      </w:r>
    </w:p>
    <w:p w14:paraId="0DC0211D" w14:textId="1DCBF4E1" w:rsidR="00D868AB" w:rsidRDefault="00D868AB" w:rsidP="00294B58">
      <w:pPr>
        <w:rPr>
          <w:rFonts w:eastAsiaTheme="minorEastAsia"/>
          <w:lang w:eastAsia="zh-CN"/>
        </w:rPr>
      </w:pPr>
      <w:r>
        <w:rPr>
          <w:rFonts w:eastAsiaTheme="minorEastAsia"/>
          <w:lang w:eastAsia="zh-CN"/>
        </w:rPr>
        <w:lastRenderedPageBreak/>
        <w:t xml:space="preserve">4) the Selective disabling of any of the slice- aware Random Access or Cell </w:t>
      </w:r>
      <w:r w:rsidR="009B1200">
        <w:rPr>
          <w:rFonts w:eastAsiaTheme="minorEastAsia"/>
          <w:lang w:eastAsia="zh-CN"/>
        </w:rPr>
        <w:t>R</w:t>
      </w:r>
      <w:r>
        <w:rPr>
          <w:rFonts w:eastAsiaTheme="minorEastAsia"/>
          <w:lang w:eastAsia="zh-CN"/>
        </w:rPr>
        <w:t>eselection for a UE requires explicit indication</w:t>
      </w:r>
      <w:r w:rsidR="00076525">
        <w:rPr>
          <w:rFonts w:eastAsiaTheme="minorEastAsia"/>
          <w:lang w:eastAsia="zh-CN"/>
        </w:rPr>
        <w:t xml:space="preserve"> in the NSAG Info</w:t>
      </w:r>
      <w:r>
        <w:rPr>
          <w:rFonts w:eastAsiaTheme="minorEastAsia"/>
          <w:lang w:eastAsia="zh-CN"/>
        </w:rPr>
        <w:t xml:space="preserve"> (</w:t>
      </w:r>
      <w:r w:rsidR="00076525">
        <w:rPr>
          <w:rFonts w:eastAsiaTheme="minorEastAsia"/>
          <w:lang w:eastAsia="zh-CN"/>
        </w:rPr>
        <w:t>of course if both need to be disabled, the NSAG Information shall not be provided)</w:t>
      </w:r>
      <w:r>
        <w:rPr>
          <w:rFonts w:eastAsiaTheme="minorEastAsia"/>
          <w:lang w:eastAsia="zh-CN"/>
        </w:rPr>
        <w:t>.</w:t>
      </w:r>
    </w:p>
    <w:p w14:paraId="557CF319" w14:textId="2763A1EB" w:rsidR="00E17336" w:rsidRDefault="00D15E7F" w:rsidP="00294B58">
      <w:pPr>
        <w:rPr>
          <w:rFonts w:eastAsiaTheme="minorEastAsia"/>
          <w:lang w:eastAsia="zh-CN"/>
        </w:rPr>
      </w:pPr>
      <w:r>
        <w:rPr>
          <w:rFonts w:eastAsiaTheme="minorEastAsia"/>
          <w:lang w:eastAsia="zh-CN"/>
        </w:rPr>
        <w:t>It is proposed to approve the CRs</w:t>
      </w:r>
      <w:r w:rsidR="00E17336">
        <w:rPr>
          <w:rFonts w:eastAsiaTheme="minorEastAsia"/>
          <w:lang w:eastAsia="zh-CN"/>
        </w:rPr>
        <w:t xml:space="preserve"> revisions as indicated in the table below</w:t>
      </w:r>
    </w:p>
    <w:p w14:paraId="34477749" w14:textId="77777777" w:rsidR="00E17336" w:rsidRDefault="00E17336" w:rsidP="00294B58">
      <w:pPr>
        <w:rPr>
          <w:rFonts w:eastAsiaTheme="minorEastAsia"/>
          <w:lang w:eastAsia="zh-CN"/>
        </w:rPr>
      </w:pPr>
    </w:p>
    <w:tbl>
      <w:tblPr>
        <w:tblW w:w="9356"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26"/>
        <w:gridCol w:w="5175"/>
        <w:gridCol w:w="1276"/>
        <w:gridCol w:w="1579"/>
      </w:tblGrid>
      <w:tr w:rsidR="00E17336" w:rsidRPr="009D0E93" w14:paraId="2FEA24C3" w14:textId="77777777" w:rsidTr="000B3976">
        <w:trPr>
          <w:trHeight w:val="437"/>
        </w:trPr>
        <w:tc>
          <w:tcPr>
            <w:tcW w:w="1326" w:type="dxa"/>
            <w:shd w:val="clear" w:color="auto" w:fill="FFFFFF"/>
          </w:tcPr>
          <w:p w14:paraId="7E42675F" w14:textId="77777777" w:rsidR="00E17336" w:rsidRPr="009D0E93" w:rsidRDefault="00E17336" w:rsidP="000B3976">
            <w:pPr>
              <w:rPr>
                <w:rFonts w:ascii="Arial" w:hAnsi="Arial" w:cs="Arial"/>
                <w:b/>
                <w:bCs/>
                <w:sz w:val="16"/>
                <w:szCs w:val="16"/>
                <w:lang w:val="en-US"/>
              </w:rPr>
            </w:pPr>
            <w:r w:rsidRPr="009D0E93">
              <w:rPr>
                <w:rFonts w:ascii="Arial" w:hAnsi="Arial" w:cs="Arial"/>
                <w:b/>
                <w:bCs/>
                <w:sz w:val="16"/>
                <w:szCs w:val="16"/>
                <w:lang w:val="en-US"/>
              </w:rPr>
              <w:t xml:space="preserve">SP revision </w:t>
            </w:r>
            <w:proofErr w:type="spellStart"/>
            <w:r w:rsidRPr="009D0E93">
              <w:rPr>
                <w:rFonts w:ascii="Arial" w:hAnsi="Arial" w:cs="Arial"/>
                <w:b/>
                <w:bCs/>
                <w:sz w:val="16"/>
                <w:szCs w:val="16"/>
                <w:lang w:val="en-US"/>
              </w:rPr>
              <w:t>Tdoc</w:t>
            </w:r>
            <w:proofErr w:type="spellEnd"/>
            <w:r w:rsidRPr="009D0E93">
              <w:rPr>
                <w:rFonts w:ascii="Arial" w:hAnsi="Arial" w:cs="Arial"/>
                <w:b/>
                <w:bCs/>
                <w:sz w:val="16"/>
                <w:szCs w:val="16"/>
                <w:lang w:val="en-US"/>
              </w:rPr>
              <w:t>#</w:t>
            </w:r>
          </w:p>
        </w:tc>
        <w:tc>
          <w:tcPr>
            <w:tcW w:w="5175" w:type="dxa"/>
            <w:shd w:val="clear" w:color="auto" w:fill="FFFFFF"/>
          </w:tcPr>
          <w:p w14:paraId="54849E59" w14:textId="77777777" w:rsidR="00E17336" w:rsidRPr="009D0E93" w:rsidRDefault="00E17336" w:rsidP="000B3976">
            <w:pPr>
              <w:rPr>
                <w:rFonts w:ascii="Arial" w:hAnsi="Arial" w:cs="Arial"/>
                <w:b/>
                <w:bCs/>
                <w:sz w:val="16"/>
                <w:szCs w:val="16"/>
                <w:lang w:val="en-US"/>
              </w:rPr>
            </w:pPr>
            <w:r w:rsidRPr="009D0E93">
              <w:rPr>
                <w:rFonts w:ascii="Arial" w:hAnsi="Arial" w:cs="Arial"/>
                <w:b/>
                <w:bCs/>
                <w:sz w:val="16"/>
                <w:szCs w:val="16"/>
                <w:lang w:val="en-US"/>
              </w:rPr>
              <w:t xml:space="preserve"> CR </w:t>
            </w:r>
            <w:proofErr w:type="spellStart"/>
            <w:r w:rsidRPr="009D0E93">
              <w:rPr>
                <w:rFonts w:ascii="Arial" w:hAnsi="Arial" w:cs="Arial"/>
                <w:b/>
                <w:bCs/>
                <w:sz w:val="16"/>
                <w:szCs w:val="16"/>
                <w:lang w:val="en-US"/>
              </w:rPr>
              <w:t>spect</w:t>
            </w:r>
            <w:proofErr w:type="spellEnd"/>
            <w:r w:rsidRPr="009D0E93">
              <w:rPr>
                <w:rFonts w:ascii="Arial" w:hAnsi="Arial" w:cs="Arial"/>
                <w:b/>
                <w:bCs/>
                <w:sz w:val="16"/>
                <w:szCs w:val="16"/>
                <w:lang w:val="en-US"/>
              </w:rPr>
              <w:t xml:space="preserve"> and #</w:t>
            </w:r>
          </w:p>
        </w:tc>
        <w:tc>
          <w:tcPr>
            <w:tcW w:w="1276" w:type="dxa"/>
            <w:shd w:val="clear" w:color="auto" w:fill="FFFFFF"/>
          </w:tcPr>
          <w:p w14:paraId="7EBB9977" w14:textId="77777777" w:rsidR="00E17336" w:rsidRPr="009D0E93" w:rsidRDefault="00E17336" w:rsidP="000B3976">
            <w:pPr>
              <w:rPr>
                <w:b/>
                <w:bCs/>
              </w:rPr>
            </w:pPr>
            <w:r w:rsidRPr="009D0E93">
              <w:rPr>
                <w:b/>
                <w:bCs/>
              </w:rPr>
              <w:t xml:space="preserve">SA2 </w:t>
            </w:r>
            <w:proofErr w:type="spellStart"/>
            <w:r w:rsidRPr="009D0E93">
              <w:rPr>
                <w:b/>
                <w:bCs/>
              </w:rPr>
              <w:t>tdoc</w:t>
            </w:r>
            <w:proofErr w:type="spellEnd"/>
            <w:r w:rsidRPr="009D0E93">
              <w:rPr>
                <w:b/>
                <w:bCs/>
              </w:rPr>
              <w:t>#</w:t>
            </w:r>
          </w:p>
        </w:tc>
        <w:tc>
          <w:tcPr>
            <w:tcW w:w="1579" w:type="dxa"/>
            <w:shd w:val="clear" w:color="auto" w:fill="FFFFFF"/>
          </w:tcPr>
          <w:p w14:paraId="7DFB61F6" w14:textId="77777777" w:rsidR="00E17336" w:rsidRPr="009D0E93" w:rsidRDefault="00E17336" w:rsidP="000B3976">
            <w:pPr>
              <w:rPr>
                <w:b/>
                <w:bCs/>
              </w:rPr>
            </w:pPr>
            <w:r w:rsidRPr="009D0E93">
              <w:rPr>
                <w:b/>
                <w:bCs/>
              </w:rPr>
              <w:t>Comments</w:t>
            </w:r>
          </w:p>
        </w:tc>
      </w:tr>
      <w:tr w:rsidR="00E17336" w:rsidRPr="009D0E93" w14:paraId="42CA28D0" w14:textId="77777777" w:rsidTr="000B3976">
        <w:tc>
          <w:tcPr>
            <w:tcW w:w="1326" w:type="dxa"/>
            <w:shd w:val="clear" w:color="auto" w:fill="FFFFFF"/>
            <w:hideMark/>
          </w:tcPr>
          <w:p w14:paraId="44911333" w14:textId="77777777" w:rsidR="00E17336" w:rsidRPr="009D0E93" w:rsidRDefault="00E17336" w:rsidP="000B3976">
            <w:pPr>
              <w:rPr>
                <w:rFonts w:ascii="Segoe UI" w:hAnsi="Segoe UI" w:cs="Segoe UI"/>
                <w:sz w:val="18"/>
                <w:szCs w:val="18"/>
                <w:lang w:val="en-US"/>
              </w:rPr>
            </w:pPr>
            <w:hyperlink r:id="rId16" w:history="1">
              <w:r w:rsidRPr="009D0E93">
                <w:rPr>
                  <w:rStyle w:val="Hyperlink"/>
                  <w:lang w:val="en-US" w:eastAsia="zh-CN"/>
                </w:rPr>
                <w:t>SP-22045</w:t>
              </w:r>
            </w:hyperlink>
            <w:r w:rsidRPr="009D0E93">
              <w:rPr>
                <w:rStyle w:val="Hyperlink"/>
                <w:lang w:val="en-US" w:eastAsia="zh-CN"/>
              </w:rPr>
              <w:t>7</w:t>
            </w:r>
          </w:p>
        </w:tc>
        <w:tc>
          <w:tcPr>
            <w:tcW w:w="5175" w:type="dxa"/>
            <w:shd w:val="clear" w:color="auto" w:fill="FFFFFF"/>
            <w:hideMark/>
          </w:tcPr>
          <w:p w14:paraId="0C9A5483" w14:textId="77777777" w:rsidR="00E17336" w:rsidRPr="009D0E93" w:rsidRDefault="00E17336" w:rsidP="000B3976">
            <w:pPr>
              <w:rPr>
                <w:rFonts w:ascii="Segoe UI" w:hAnsi="Segoe UI" w:cs="Segoe UI"/>
                <w:sz w:val="18"/>
                <w:szCs w:val="18"/>
                <w:lang w:val="en-US"/>
              </w:rPr>
            </w:pPr>
            <w:r w:rsidRPr="009D0E93">
              <w:rPr>
                <w:rFonts w:ascii="Arial" w:hAnsi="Arial" w:cs="Arial"/>
                <w:sz w:val="16"/>
                <w:szCs w:val="16"/>
                <w:lang w:val="en-US"/>
              </w:rPr>
              <w:t>23.501 CR3657 (Rel-17, 'B'): Enabling slice priority and slice groups for RRM purposes </w:t>
            </w:r>
          </w:p>
        </w:tc>
        <w:tc>
          <w:tcPr>
            <w:tcW w:w="1276" w:type="dxa"/>
            <w:shd w:val="clear" w:color="auto" w:fill="FFFFFF"/>
          </w:tcPr>
          <w:p w14:paraId="17A8D5EC" w14:textId="77777777" w:rsidR="00E17336" w:rsidRPr="009D0E93" w:rsidRDefault="00E17336" w:rsidP="000B3976">
            <w:pPr>
              <w:rPr>
                <w:rFonts w:ascii="Arial" w:hAnsi="Arial" w:cs="Arial"/>
                <w:sz w:val="16"/>
                <w:szCs w:val="16"/>
                <w:lang w:val="en-US"/>
              </w:rPr>
            </w:pPr>
            <w:hyperlink r:id="rId17" w:tgtFrame="_blank" w:history="1">
              <w:r w:rsidRPr="009D0E93">
                <w:rPr>
                  <w:rStyle w:val="Hyperlink"/>
                  <w:rFonts w:ascii="Arial" w:hAnsi="Arial" w:cs="Arial"/>
                  <w:sz w:val="16"/>
                  <w:szCs w:val="16"/>
                  <w:lang w:val="en-US"/>
                </w:rPr>
                <w:t>S2-2203620</w:t>
              </w:r>
            </w:hyperlink>
            <w:r w:rsidRPr="009D0E93">
              <w:rPr>
                <w:rFonts w:ascii="Arial" w:hAnsi="Arial" w:cs="Arial"/>
                <w:sz w:val="16"/>
                <w:szCs w:val="16"/>
                <w:lang w:val="en-US"/>
              </w:rPr>
              <w:t> </w:t>
            </w:r>
          </w:p>
        </w:tc>
        <w:tc>
          <w:tcPr>
            <w:tcW w:w="1579" w:type="dxa"/>
            <w:shd w:val="clear" w:color="auto" w:fill="FFFFFF"/>
          </w:tcPr>
          <w:p w14:paraId="43237848" w14:textId="77777777" w:rsidR="00E17336" w:rsidRPr="009D0E93" w:rsidRDefault="00E17336" w:rsidP="000B3976">
            <w:r w:rsidRPr="009D0E93">
              <w:t xml:space="preserve">New CR number </w:t>
            </w:r>
          </w:p>
        </w:tc>
      </w:tr>
      <w:tr w:rsidR="00E17336" w:rsidRPr="009D0E93" w14:paraId="56B3DC07" w14:textId="77777777" w:rsidTr="000B3976">
        <w:tc>
          <w:tcPr>
            <w:tcW w:w="1326" w:type="dxa"/>
            <w:shd w:val="clear" w:color="auto" w:fill="FFFFFF"/>
            <w:hideMark/>
          </w:tcPr>
          <w:p w14:paraId="608C986A" w14:textId="77777777" w:rsidR="00E17336" w:rsidRPr="009D0E93" w:rsidRDefault="00E17336" w:rsidP="000B3976">
            <w:pPr>
              <w:rPr>
                <w:rFonts w:ascii="Segoe UI" w:hAnsi="Segoe UI" w:cs="Segoe UI"/>
                <w:sz w:val="18"/>
                <w:szCs w:val="18"/>
                <w:lang w:val="en-US"/>
              </w:rPr>
            </w:pPr>
            <w:hyperlink r:id="rId18" w:history="1">
              <w:r w:rsidRPr="009D0E93">
                <w:rPr>
                  <w:rStyle w:val="Hyperlink"/>
                  <w:lang w:val="en-US" w:eastAsia="zh-CN"/>
                </w:rPr>
                <w:t>SP-220452</w:t>
              </w:r>
            </w:hyperlink>
            <w:r w:rsidRPr="009D0E93">
              <w:rPr>
                <w:rFonts w:ascii="Arial" w:hAnsi="Arial" w:cs="Arial"/>
                <w:sz w:val="16"/>
                <w:szCs w:val="16"/>
                <w:lang w:val="en-US"/>
              </w:rPr>
              <w:t> </w:t>
            </w:r>
          </w:p>
        </w:tc>
        <w:tc>
          <w:tcPr>
            <w:tcW w:w="5175" w:type="dxa"/>
            <w:shd w:val="clear" w:color="auto" w:fill="FFFFFF"/>
            <w:hideMark/>
          </w:tcPr>
          <w:p w14:paraId="0CC00715" w14:textId="77777777" w:rsidR="00E17336" w:rsidRPr="009D0E93" w:rsidRDefault="00E17336" w:rsidP="000B3976">
            <w:pPr>
              <w:rPr>
                <w:rFonts w:ascii="Segoe UI" w:hAnsi="Segoe UI" w:cs="Segoe UI"/>
                <w:sz w:val="18"/>
                <w:szCs w:val="18"/>
                <w:lang w:val="en-US"/>
              </w:rPr>
            </w:pPr>
            <w:r w:rsidRPr="009D0E93">
              <w:rPr>
                <w:rFonts w:ascii="Arial" w:hAnsi="Arial" w:cs="Arial"/>
                <w:sz w:val="16"/>
                <w:szCs w:val="16"/>
                <w:lang w:val="en-US"/>
              </w:rPr>
              <w:t>23.501 CR3539R5 (Rel-17, 'B'): Enabling configuration of Network Slice AS Groups </w:t>
            </w:r>
          </w:p>
        </w:tc>
        <w:tc>
          <w:tcPr>
            <w:tcW w:w="1276" w:type="dxa"/>
            <w:shd w:val="clear" w:color="auto" w:fill="FFFFFF"/>
          </w:tcPr>
          <w:p w14:paraId="3DDC6BAC" w14:textId="77777777" w:rsidR="00E17336" w:rsidRPr="009D0E93" w:rsidRDefault="00E17336" w:rsidP="000B3976">
            <w:pPr>
              <w:rPr>
                <w:rFonts w:ascii="Arial" w:hAnsi="Arial" w:cs="Arial"/>
                <w:sz w:val="16"/>
                <w:szCs w:val="16"/>
                <w:lang w:val="en-US"/>
              </w:rPr>
            </w:pPr>
            <w:hyperlink r:id="rId19" w:tgtFrame="_blank" w:history="1">
              <w:r w:rsidRPr="009D0E93">
                <w:rPr>
                  <w:rStyle w:val="Hyperlink"/>
                  <w:rFonts w:ascii="Arial" w:hAnsi="Arial" w:cs="Arial"/>
                  <w:sz w:val="16"/>
                  <w:szCs w:val="16"/>
                  <w:lang w:val="en-US"/>
                </w:rPr>
                <w:t>S2-2203618</w:t>
              </w:r>
            </w:hyperlink>
            <w:r w:rsidRPr="009D0E93">
              <w:rPr>
                <w:rFonts w:ascii="Arial" w:hAnsi="Arial" w:cs="Arial"/>
                <w:sz w:val="16"/>
                <w:szCs w:val="16"/>
                <w:lang w:val="en-US"/>
              </w:rPr>
              <w:t> </w:t>
            </w:r>
          </w:p>
        </w:tc>
        <w:tc>
          <w:tcPr>
            <w:tcW w:w="1579" w:type="dxa"/>
            <w:shd w:val="clear" w:color="auto" w:fill="FFFFFF"/>
          </w:tcPr>
          <w:p w14:paraId="4C1B846B" w14:textId="5E6D300B" w:rsidR="00E17336" w:rsidRPr="009D0E93" w:rsidRDefault="000576B5" w:rsidP="000B3976">
            <w:r>
              <w:t>Same CR number</w:t>
            </w:r>
          </w:p>
        </w:tc>
      </w:tr>
      <w:tr w:rsidR="00E17336" w:rsidRPr="003F5978" w14:paraId="6D97F200" w14:textId="77777777" w:rsidTr="000B3976">
        <w:tc>
          <w:tcPr>
            <w:tcW w:w="1326" w:type="dxa"/>
            <w:shd w:val="clear" w:color="auto" w:fill="FFFFFF"/>
            <w:hideMark/>
          </w:tcPr>
          <w:p w14:paraId="4D0CEC9B" w14:textId="77777777" w:rsidR="00E17336" w:rsidRPr="009D0E93" w:rsidRDefault="00E17336" w:rsidP="000B3976">
            <w:pPr>
              <w:rPr>
                <w:rFonts w:ascii="Segoe UI" w:hAnsi="Segoe UI" w:cs="Segoe UI"/>
                <w:sz w:val="18"/>
                <w:szCs w:val="18"/>
                <w:lang w:val="en-US"/>
              </w:rPr>
            </w:pPr>
            <w:hyperlink r:id="rId20" w:history="1">
              <w:r w:rsidRPr="009D0E93">
                <w:rPr>
                  <w:rStyle w:val="Hyperlink"/>
                  <w:lang w:val="en-US" w:eastAsia="zh-CN"/>
                </w:rPr>
                <w:t>SP-220456</w:t>
              </w:r>
            </w:hyperlink>
          </w:p>
        </w:tc>
        <w:tc>
          <w:tcPr>
            <w:tcW w:w="5175" w:type="dxa"/>
            <w:shd w:val="clear" w:color="auto" w:fill="FFFFFF"/>
            <w:hideMark/>
          </w:tcPr>
          <w:p w14:paraId="03DDDE03" w14:textId="77777777" w:rsidR="00E17336" w:rsidRPr="009D0E93" w:rsidRDefault="00E17336" w:rsidP="000B3976">
            <w:pPr>
              <w:rPr>
                <w:rFonts w:ascii="Segoe UI" w:hAnsi="Segoe UI" w:cs="Segoe UI"/>
                <w:sz w:val="18"/>
                <w:szCs w:val="18"/>
                <w:lang w:val="en-US"/>
              </w:rPr>
            </w:pPr>
            <w:r w:rsidRPr="009D0E93">
              <w:rPr>
                <w:rFonts w:ascii="Arial" w:hAnsi="Arial" w:cs="Arial"/>
                <w:sz w:val="16"/>
                <w:szCs w:val="16"/>
                <w:lang w:val="en-US"/>
              </w:rPr>
              <w:t>23.502 CR3300R6 (Rel-17, 'B'): Enabling configuration of Network Slice AS Groups </w:t>
            </w:r>
          </w:p>
        </w:tc>
        <w:tc>
          <w:tcPr>
            <w:tcW w:w="1276" w:type="dxa"/>
            <w:shd w:val="clear" w:color="auto" w:fill="FFFFFF"/>
          </w:tcPr>
          <w:p w14:paraId="719ADB8C" w14:textId="77777777" w:rsidR="00E17336" w:rsidRPr="003F5978" w:rsidRDefault="00E17336" w:rsidP="000B3976">
            <w:pPr>
              <w:rPr>
                <w:rFonts w:ascii="Arial" w:hAnsi="Arial" w:cs="Arial"/>
                <w:sz w:val="16"/>
                <w:szCs w:val="16"/>
                <w:lang w:val="en-US"/>
              </w:rPr>
            </w:pPr>
            <w:hyperlink r:id="rId21" w:tgtFrame="_blank" w:history="1">
              <w:r w:rsidRPr="009D0E93">
                <w:rPr>
                  <w:rStyle w:val="Hyperlink"/>
                  <w:rFonts w:ascii="Arial" w:hAnsi="Arial" w:cs="Arial"/>
                  <w:sz w:val="16"/>
                  <w:szCs w:val="16"/>
                  <w:lang w:val="en-US"/>
                </w:rPr>
                <w:t>S2-2203619</w:t>
              </w:r>
            </w:hyperlink>
            <w:r w:rsidRPr="003F5978">
              <w:rPr>
                <w:rFonts w:ascii="Arial" w:hAnsi="Arial" w:cs="Arial"/>
                <w:sz w:val="16"/>
                <w:szCs w:val="16"/>
                <w:lang w:val="en-US"/>
              </w:rPr>
              <w:t> </w:t>
            </w:r>
          </w:p>
        </w:tc>
        <w:tc>
          <w:tcPr>
            <w:tcW w:w="1579" w:type="dxa"/>
            <w:shd w:val="clear" w:color="auto" w:fill="FFFFFF"/>
          </w:tcPr>
          <w:p w14:paraId="5CE58E7B" w14:textId="13C89A4D" w:rsidR="00E17336" w:rsidRDefault="000576B5" w:rsidP="000B3976">
            <w:r>
              <w:t>Same CR number</w:t>
            </w:r>
          </w:p>
        </w:tc>
      </w:tr>
    </w:tbl>
    <w:p w14:paraId="1157BD46" w14:textId="77777777" w:rsidR="00E17336" w:rsidRDefault="00E17336" w:rsidP="00294B58">
      <w:pPr>
        <w:rPr>
          <w:rFonts w:eastAsiaTheme="minorEastAsia"/>
          <w:lang w:eastAsia="zh-CN"/>
        </w:rPr>
      </w:pPr>
    </w:p>
    <w:p w14:paraId="4B39AA2D" w14:textId="77777777" w:rsidR="00E17336" w:rsidRDefault="00E17336" w:rsidP="00294B58">
      <w:pPr>
        <w:rPr>
          <w:rFonts w:eastAsiaTheme="minorEastAsia"/>
          <w:lang w:eastAsia="zh-CN"/>
        </w:rPr>
      </w:pPr>
    </w:p>
    <w:sectPr w:rsidR="00E17336">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0F324" w14:textId="77777777" w:rsidR="00926600" w:rsidRDefault="00926600">
      <w:r>
        <w:separator/>
      </w:r>
    </w:p>
    <w:p w14:paraId="668C7E0C" w14:textId="77777777" w:rsidR="00926600" w:rsidRDefault="00926600"/>
  </w:endnote>
  <w:endnote w:type="continuationSeparator" w:id="0">
    <w:p w14:paraId="5F7BC2DD" w14:textId="77777777" w:rsidR="00926600" w:rsidRDefault="00926600">
      <w:r>
        <w:continuationSeparator/>
      </w:r>
    </w:p>
    <w:p w14:paraId="29EF8BE7" w14:textId="77777777" w:rsidR="00926600" w:rsidRDefault="00926600"/>
  </w:endnote>
  <w:endnote w:type="continuationNotice" w:id="1">
    <w:p w14:paraId="7E951262" w14:textId="77777777" w:rsidR="00926600" w:rsidRDefault="009266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39CEE" w14:textId="77777777" w:rsidR="00BE46C3" w:rsidRDefault="00BE46C3">
    <w:pPr>
      <w:framePr w:w="646" w:h="244" w:hRule="exact" w:wrap="around" w:vAnchor="text" w:hAnchor="margin" w:y="-5"/>
      <w:rPr>
        <w:rFonts w:ascii="Arial" w:hAnsi="Arial" w:cs="Arial"/>
        <w:b/>
        <w:bCs/>
        <w:i/>
        <w:iCs/>
        <w:sz w:val="18"/>
      </w:rPr>
    </w:pPr>
    <w:r>
      <w:rPr>
        <w:rFonts w:ascii="Arial" w:hAnsi="Arial" w:cs="Arial"/>
        <w:b/>
        <w:bCs/>
        <w:i/>
        <w:iCs/>
        <w:sz w:val="18"/>
      </w:rPr>
      <w:t>3GPP</w:t>
    </w:r>
  </w:p>
  <w:p w14:paraId="54384547" w14:textId="77777777" w:rsidR="00BE46C3" w:rsidRDefault="00BE46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C6A770" w14:textId="77777777" w:rsidR="00BE46C3" w:rsidRDefault="00BE46C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ECA49D" w14:textId="77777777" w:rsidR="00926600" w:rsidRDefault="00926600">
      <w:r>
        <w:separator/>
      </w:r>
    </w:p>
    <w:p w14:paraId="217404D6" w14:textId="77777777" w:rsidR="00926600" w:rsidRDefault="00926600"/>
  </w:footnote>
  <w:footnote w:type="continuationSeparator" w:id="0">
    <w:p w14:paraId="095F4B77" w14:textId="77777777" w:rsidR="00926600" w:rsidRDefault="00926600">
      <w:r>
        <w:continuationSeparator/>
      </w:r>
    </w:p>
    <w:p w14:paraId="27DEBF51" w14:textId="77777777" w:rsidR="00926600" w:rsidRDefault="00926600"/>
  </w:footnote>
  <w:footnote w:type="continuationNotice" w:id="1">
    <w:p w14:paraId="676CA73B" w14:textId="77777777" w:rsidR="00926600" w:rsidRDefault="009266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AB3EA" w14:textId="77777777" w:rsidR="00BE46C3" w:rsidRDefault="00BE46C3"/>
  <w:p w14:paraId="2D24FCCA" w14:textId="77777777" w:rsidR="00BE46C3" w:rsidRDefault="00BE46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3094B" w14:textId="77777777" w:rsidR="00BE46C3" w:rsidRDefault="00BE46C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383A84" w14:textId="77777777" w:rsidR="00BE46C3" w:rsidRDefault="00BE46C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7DF6">
      <w:rPr>
        <w:rFonts w:ascii="Arial" w:hAnsi="Arial" w:cs="Arial"/>
        <w:b/>
        <w:bCs/>
        <w:noProof/>
        <w:sz w:val="18"/>
      </w:rPr>
      <w:t>1</w:t>
    </w:r>
    <w:r>
      <w:rPr>
        <w:rFonts w:ascii="Arial" w:hAnsi="Arial" w:cs="Arial"/>
        <w:b/>
        <w:bCs/>
        <w:sz w:val="18"/>
      </w:rPr>
      <w:fldChar w:fldCharType="end"/>
    </w:r>
  </w:p>
  <w:p w14:paraId="2029C39B" w14:textId="77777777" w:rsidR="00BE46C3" w:rsidRDefault="00BE46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BB1271"/>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5E19FA"/>
    <w:multiLevelType w:val="hybridMultilevel"/>
    <w:tmpl w:val="A43C0490"/>
    <w:lvl w:ilvl="0" w:tplc="31FACC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3C27C6"/>
    <w:multiLevelType w:val="hybridMultilevel"/>
    <w:tmpl w:val="77F6987A"/>
    <w:lvl w:ilvl="0" w:tplc="130293B2">
      <w:start w:val="1"/>
      <w:numFmt w:val="decimal"/>
      <w:lvlText w:val="%1."/>
      <w:lvlJc w:val="left"/>
      <w:pPr>
        <w:ind w:left="1080" w:hanging="72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65942"/>
    <w:multiLevelType w:val="hybridMultilevel"/>
    <w:tmpl w:val="FC18B4A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6"/>
  </w:num>
  <w:num w:numId="3">
    <w:abstractNumId w:val="1"/>
  </w:num>
  <w:num w:numId="4">
    <w:abstractNumId w:val="5"/>
  </w:num>
  <w:num w:numId="5">
    <w:abstractNumId w:val="13"/>
  </w:num>
  <w:num w:numId="6">
    <w:abstractNumId w:val="23"/>
  </w:num>
  <w:num w:numId="7">
    <w:abstractNumId w:val="7"/>
  </w:num>
  <w:num w:numId="8">
    <w:abstractNumId w:val="12"/>
  </w:num>
  <w:num w:numId="9">
    <w:abstractNumId w:val="20"/>
  </w:num>
  <w:num w:numId="10">
    <w:abstractNumId w:val="24"/>
  </w:num>
  <w:num w:numId="11">
    <w:abstractNumId w:val="8"/>
  </w:num>
  <w:num w:numId="12">
    <w:abstractNumId w:val="0"/>
  </w:num>
  <w:num w:numId="13">
    <w:abstractNumId w:val="3"/>
  </w:num>
  <w:num w:numId="14">
    <w:abstractNumId w:val="9"/>
  </w:num>
  <w:num w:numId="15">
    <w:abstractNumId w:val="14"/>
  </w:num>
  <w:num w:numId="16">
    <w:abstractNumId w:val="4"/>
  </w:num>
  <w:num w:numId="17">
    <w:abstractNumId w:val="18"/>
  </w:num>
  <w:num w:numId="18">
    <w:abstractNumId w:val="11"/>
  </w:num>
  <w:num w:numId="19">
    <w:abstractNumId w:val="15"/>
  </w:num>
  <w:num w:numId="20">
    <w:abstractNumId w:val="17"/>
  </w:num>
  <w:num w:numId="21">
    <w:abstractNumId w:val="22"/>
  </w:num>
  <w:num w:numId="22">
    <w:abstractNumId w:val="10"/>
  </w:num>
  <w:num w:numId="23">
    <w:abstractNumId w:val="21"/>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18A3"/>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576B5"/>
    <w:rsid w:val="0006009C"/>
    <w:rsid w:val="000607A8"/>
    <w:rsid w:val="00060F24"/>
    <w:rsid w:val="00062F11"/>
    <w:rsid w:val="000631E9"/>
    <w:rsid w:val="00063321"/>
    <w:rsid w:val="00063EF2"/>
    <w:rsid w:val="00064ABB"/>
    <w:rsid w:val="0006502B"/>
    <w:rsid w:val="00065A7F"/>
    <w:rsid w:val="000708BD"/>
    <w:rsid w:val="00071CC8"/>
    <w:rsid w:val="00071FAE"/>
    <w:rsid w:val="00073048"/>
    <w:rsid w:val="0007338E"/>
    <w:rsid w:val="00073BD4"/>
    <w:rsid w:val="00074480"/>
    <w:rsid w:val="0007536B"/>
    <w:rsid w:val="00075D9C"/>
    <w:rsid w:val="00076525"/>
    <w:rsid w:val="000830D4"/>
    <w:rsid w:val="00084E41"/>
    <w:rsid w:val="000852B4"/>
    <w:rsid w:val="0008565B"/>
    <w:rsid w:val="00085B2B"/>
    <w:rsid w:val="00085FC7"/>
    <w:rsid w:val="00086929"/>
    <w:rsid w:val="00090D4D"/>
    <w:rsid w:val="00091BA0"/>
    <w:rsid w:val="00093796"/>
    <w:rsid w:val="000946ED"/>
    <w:rsid w:val="0009483A"/>
    <w:rsid w:val="00094F77"/>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267"/>
    <w:rsid w:val="000F5D71"/>
    <w:rsid w:val="000F5E59"/>
    <w:rsid w:val="000F60B7"/>
    <w:rsid w:val="000F67B7"/>
    <w:rsid w:val="000F73F9"/>
    <w:rsid w:val="000F77CC"/>
    <w:rsid w:val="000F7F37"/>
    <w:rsid w:val="0010085E"/>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19B8"/>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4D98"/>
    <w:rsid w:val="001963FC"/>
    <w:rsid w:val="0019666E"/>
    <w:rsid w:val="00196B2A"/>
    <w:rsid w:val="0019723A"/>
    <w:rsid w:val="001A022E"/>
    <w:rsid w:val="001A0FD2"/>
    <w:rsid w:val="001A3A7D"/>
    <w:rsid w:val="001A3FB4"/>
    <w:rsid w:val="001A56A8"/>
    <w:rsid w:val="001A5C81"/>
    <w:rsid w:val="001A646A"/>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663"/>
    <w:rsid w:val="00200C7B"/>
    <w:rsid w:val="00201759"/>
    <w:rsid w:val="002021FC"/>
    <w:rsid w:val="002043CF"/>
    <w:rsid w:val="00205037"/>
    <w:rsid w:val="00207F20"/>
    <w:rsid w:val="002102F5"/>
    <w:rsid w:val="002104A0"/>
    <w:rsid w:val="002113F8"/>
    <w:rsid w:val="00211565"/>
    <w:rsid w:val="0021166F"/>
    <w:rsid w:val="002117C6"/>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2ED5"/>
    <w:rsid w:val="00233A50"/>
    <w:rsid w:val="00235221"/>
    <w:rsid w:val="002369C4"/>
    <w:rsid w:val="00237C07"/>
    <w:rsid w:val="002406EC"/>
    <w:rsid w:val="00241A90"/>
    <w:rsid w:val="00241D00"/>
    <w:rsid w:val="00241E53"/>
    <w:rsid w:val="00242A2F"/>
    <w:rsid w:val="002431C9"/>
    <w:rsid w:val="0024488D"/>
    <w:rsid w:val="0024593C"/>
    <w:rsid w:val="00246339"/>
    <w:rsid w:val="002464B3"/>
    <w:rsid w:val="00246A76"/>
    <w:rsid w:val="00246DE7"/>
    <w:rsid w:val="0024781C"/>
    <w:rsid w:val="00247CAC"/>
    <w:rsid w:val="00247D8B"/>
    <w:rsid w:val="00247FFA"/>
    <w:rsid w:val="00250064"/>
    <w:rsid w:val="00251CD6"/>
    <w:rsid w:val="00252101"/>
    <w:rsid w:val="0025240D"/>
    <w:rsid w:val="00252D7A"/>
    <w:rsid w:val="0025520E"/>
    <w:rsid w:val="00256C70"/>
    <w:rsid w:val="00256FBD"/>
    <w:rsid w:val="00257C37"/>
    <w:rsid w:val="00260A35"/>
    <w:rsid w:val="00260C09"/>
    <w:rsid w:val="00260FBA"/>
    <w:rsid w:val="00261D77"/>
    <w:rsid w:val="0026236D"/>
    <w:rsid w:val="00262BEF"/>
    <w:rsid w:val="00262C6D"/>
    <w:rsid w:val="0026332C"/>
    <w:rsid w:val="00263C47"/>
    <w:rsid w:val="002657DD"/>
    <w:rsid w:val="00265FB6"/>
    <w:rsid w:val="00267FC8"/>
    <w:rsid w:val="002707A8"/>
    <w:rsid w:val="00270D4F"/>
    <w:rsid w:val="00271A3E"/>
    <w:rsid w:val="00272E73"/>
    <w:rsid w:val="00273AF8"/>
    <w:rsid w:val="00273D31"/>
    <w:rsid w:val="0027499D"/>
    <w:rsid w:val="00274EB6"/>
    <w:rsid w:val="002756C1"/>
    <w:rsid w:val="00275FD2"/>
    <w:rsid w:val="002762A3"/>
    <w:rsid w:val="0028020F"/>
    <w:rsid w:val="002804F9"/>
    <w:rsid w:val="00280862"/>
    <w:rsid w:val="00281104"/>
    <w:rsid w:val="00281F13"/>
    <w:rsid w:val="00282E1C"/>
    <w:rsid w:val="00285692"/>
    <w:rsid w:val="00285E0B"/>
    <w:rsid w:val="00286417"/>
    <w:rsid w:val="00286782"/>
    <w:rsid w:val="0028786F"/>
    <w:rsid w:val="00287A12"/>
    <w:rsid w:val="00287B41"/>
    <w:rsid w:val="002902D9"/>
    <w:rsid w:val="002934C0"/>
    <w:rsid w:val="002943A4"/>
    <w:rsid w:val="00294B58"/>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2DA"/>
    <w:rsid w:val="002C6CD3"/>
    <w:rsid w:val="002C6F50"/>
    <w:rsid w:val="002C7BE7"/>
    <w:rsid w:val="002D0CC3"/>
    <w:rsid w:val="002D1C05"/>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35A2"/>
    <w:rsid w:val="003048BC"/>
    <w:rsid w:val="0031030F"/>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2514"/>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253"/>
    <w:rsid w:val="003757F0"/>
    <w:rsid w:val="00375AFF"/>
    <w:rsid w:val="00375C1A"/>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2E77"/>
    <w:rsid w:val="003B2F4F"/>
    <w:rsid w:val="003B3C85"/>
    <w:rsid w:val="003B520F"/>
    <w:rsid w:val="003B59D6"/>
    <w:rsid w:val="003B7948"/>
    <w:rsid w:val="003C02B3"/>
    <w:rsid w:val="003C599D"/>
    <w:rsid w:val="003C7614"/>
    <w:rsid w:val="003C782C"/>
    <w:rsid w:val="003C7DE5"/>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156"/>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7F1"/>
    <w:rsid w:val="0041008F"/>
    <w:rsid w:val="00410791"/>
    <w:rsid w:val="00410878"/>
    <w:rsid w:val="0041176D"/>
    <w:rsid w:val="00412C1D"/>
    <w:rsid w:val="0041308C"/>
    <w:rsid w:val="00413794"/>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0A8"/>
    <w:rsid w:val="00443252"/>
    <w:rsid w:val="004438D7"/>
    <w:rsid w:val="00443F2F"/>
    <w:rsid w:val="00444719"/>
    <w:rsid w:val="004452BF"/>
    <w:rsid w:val="00445C7C"/>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01A"/>
    <w:rsid w:val="00470732"/>
    <w:rsid w:val="00470CA4"/>
    <w:rsid w:val="00472142"/>
    <w:rsid w:val="004745FD"/>
    <w:rsid w:val="00475004"/>
    <w:rsid w:val="004774B4"/>
    <w:rsid w:val="00481CD8"/>
    <w:rsid w:val="004821D9"/>
    <w:rsid w:val="0048268B"/>
    <w:rsid w:val="00482DD7"/>
    <w:rsid w:val="00482F42"/>
    <w:rsid w:val="004831EE"/>
    <w:rsid w:val="00483322"/>
    <w:rsid w:val="00483E3C"/>
    <w:rsid w:val="00485470"/>
    <w:rsid w:val="004862C2"/>
    <w:rsid w:val="0048675E"/>
    <w:rsid w:val="00491877"/>
    <w:rsid w:val="00494686"/>
    <w:rsid w:val="004946EE"/>
    <w:rsid w:val="0049476B"/>
    <w:rsid w:val="00496DAE"/>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2EB5"/>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18AC"/>
    <w:rsid w:val="00524196"/>
    <w:rsid w:val="00527F42"/>
    <w:rsid w:val="005304F4"/>
    <w:rsid w:val="00530D6B"/>
    <w:rsid w:val="00530FB1"/>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20E"/>
    <w:rsid w:val="00546BB4"/>
    <w:rsid w:val="0055150E"/>
    <w:rsid w:val="00552EDB"/>
    <w:rsid w:val="0055392F"/>
    <w:rsid w:val="00554C55"/>
    <w:rsid w:val="00555F6C"/>
    <w:rsid w:val="00556068"/>
    <w:rsid w:val="00557F99"/>
    <w:rsid w:val="00561203"/>
    <w:rsid w:val="00561209"/>
    <w:rsid w:val="005612D1"/>
    <w:rsid w:val="0056459E"/>
    <w:rsid w:val="00564813"/>
    <w:rsid w:val="005654A6"/>
    <w:rsid w:val="005657E5"/>
    <w:rsid w:val="00566A66"/>
    <w:rsid w:val="00567317"/>
    <w:rsid w:val="00572A2D"/>
    <w:rsid w:val="00573639"/>
    <w:rsid w:val="00573C90"/>
    <w:rsid w:val="005746B5"/>
    <w:rsid w:val="00574A05"/>
    <w:rsid w:val="0057683F"/>
    <w:rsid w:val="00576F70"/>
    <w:rsid w:val="00577C3B"/>
    <w:rsid w:val="00581C35"/>
    <w:rsid w:val="00582750"/>
    <w:rsid w:val="005827C3"/>
    <w:rsid w:val="00582896"/>
    <w:rsid w:val="00582D40"/>
    <w:rsid w:val="00582D7D"/>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046E"/>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373"/>
    <w:rsid w:val="005D76D7"/>
    <w:rsid w:val="005D7B6A"/>
    <w:rsid w:val="005E0279"/>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065F6"/>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275F"/>
    <w:rsid w:val="006238AD"/>
    <w:rsid w:val="00623FAF"/>
    <w:rsid w:val="00624FCE"/>
    <w:rsid w:val="00626528"/>
    <w:rsid w:val="006278F1"/>
    <w:rsid w:val="006301D4"/>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5B77"/>
    <w:rsid w:val="00687720"/>
    <w:rsid w:val="006906FC"/>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6D"/>
    <w:rsid w:val="006B119D"/>
    <w:rsid w:val="006B134E"/>
    <w:rsid w:val="006B3143"/>
    <w:rsid w:val="006B3A95"/>
    <w:rsid w:val="006B4823"/>
    <w:rsid w:val="006B48E8"/>
    <w:rsid w:val="006B7C81"/>
    <w:rsid w:val="006C02F9"/>
    <w:rsid w:val="006C042F"/>
    <w:rsid w:val="006C0885"/>
    <w:rsid w:val="006C0A54"/>
    <w:rsid w:val="006C1208"/>
    <w:rsid w:val="006C1857"/>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5847"/>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A2B"/>
    <w:rsid w:val="00713FD9"/>
    <w:rsid w:val="00714EF6"/>
    <w:rsid w:val="007150DA"/>
    <w:rsid w:val="007150F0"/>
    <w:rsid w:val="0071544D"/>
    <w:rsid w:val="007156CC"/>
    <w:rsid w:val="00716A2C"/>
    <w:rsid w:val="00717D60"/>
    <w:rsid w:val="007201AD"/>
    <w:rsid w:val="00720366"/>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30B3"/>
    <w:rsid w:val="007445FE"/>
    <w:rsid w:val="00744FCE"/>
    <w:rsid w:val="00745252"/>
    <w:rsid w:val="007476B3"/>
    <w:rsid w:val="00747D80"/>
    <w:rsid w:val="007503E0"/>
    <w:rsid w:val="007518AE"/>
    <w:rsid w:val="00754006"/>
    <w:rsid w:val="00754C4F"/>
    <w:rsid w:val="00756755"/>
    <w:rsid w:val="0076013E"/>
    <w:rsid w:val="0076063E"/>
    <w:rsid w:val="00762063"/>
    <w:rsid w:val="00762143"/>
    <w:rsid w:val="00762A9C"/>
    <w:rsid w:val="00763692"/>
    <w:rsid w:val="00763E75"/>
    <w:rsid w:val="0076419C"/>
    <w:rsid w:val="007664D2"/>
    <w:rsid w:val="0076702C"/>
    <w:rsid w:val="0076782A"/>
    <w:rsid w:val="00767C2D"/>
    <w:rsid w:val="0077042B"/>
    <w:rsid w:val="007712FD"/>
    <w:rsid w:val="00772D92"/>
    <w:rsid w:val="007739AE"/>
    <w:rsid w:val="00773BC3"/>
    <w:rsid w:val="00773C34"/>
    <w:rsid w:val="00775B4C"/>
    <w:rsid w:val="00775DA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566"/>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6C75"/>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0C5"/>
    <w:rsid w:val="00876CD9"/>
    <w:rsid w:val="00880AA1"/>
    <w:rsid w:val="00880B08"/>
    <w:rsid w:val="0088108C"/>
    <w:rsid w:val="0088211C"/>
    <w:rsid w:val="0088283A"/>
    <w:rsid w:val="00882B11"/>
    <w:rsid w:val="00883EB3"/>
    <w:rsid w:val="00884656"/>
    <w:rsid w:val="0088596E"/>
    <w:rsid w:val="0088668F"/>
    <w:rsid w:val="00886A2F"/>
    <w:rsid w:val="008872E1"/>
    <w:rsid w:val="008879DA"/>
    <w:rsid w:val="008907FD"/>
    <w:rsid w:val="00890962"/>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41F"/>
    <w:rsid w:val="008D170E"/>
    <w:rsid w:val="008D1B17"/>
    <w:rsid w:val="008D1DB6"/>
    <w:rsid w:val="008D2D20"/>
    <w:rsid w:val="008D5668"/>
    <w:rsid w:val="008D5B22"/>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8B1"/>
    <w:rsid w:val="008F7903"/>
    <w:rsid w:val="008F7D6D"/>
    <w:rsid w:val="0090025D"/>
    <w:rsid w:val="00900BEF"/>
    <w:rsid w:val="009015B4"/>
    <w:rsid w:val="00901851"/>
    <w:rsid w:val="00902F8F"/>
    <w:rsid w:val="0090490C"/>
    <w:rsid w:val="0090537A"/>
    <w:rsid w:val="0090572F"/>
    <w:rsid w:val="009057AA"/>
    <w:rsid w:val="00906662"/>
    <w:rsid w:val="00906EE0"/>
    <w:rsid w:val="0090740B"/>
    <w:rsid w:val="00907EB0"/>
    <w:rsid w:val="009106FA"/>
    <w:rsid w:val="00911358"/>
    <w:rsid w:val="00911C82"/>
    <w:rsid w:val="00911EB1"/>
    <w:rsid w:val="009151B8"/>
    <w:rsid w:val="009173A0"/>
    <w:rsid w:val="0092375A"/>
    <w:rsid w:val="00923A7D"/>
    <w:rsid w:val="009243E6"/>
    <w:rsid w:val="00926600"/>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4FA"/>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1FD"/>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1200"/>
    <w:rsid w:val="009B28CC"/>
    <w:rsid w:val="009B2A0D"/>
    <w:rsid w:val="009B2E3A"/>
    <w:rsid w:val="009B2F3F"/>
    <w:rsid w:val="009B4FF3"/>
    <w:rsid w:val="009B5E67"/>
    <w:rsid w:val="009B6804"/>
    <w:rsid w:val="009B6C15"/>
    <w:rsid w:val="009B789C"/>
    <w:rsid w:val="009B7DF6"/>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449"/>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25B"/>
    <w:rsid w:val="00A17EAF"/>
    <w:rsid w:val="00A20CB1"/>
    <w:rsid w:val="00A210AA"/>
    <w:rsid w:val="00A21470"/>
    <w:rsid w:val="00A228E4"/>
    <w:rsid w:val="00A23625"/>
    <w:rsid w:val="00A23868"/>
    <w:rsid w:val="00A23B9E"/>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015"/>
    <w:rsid w:val="00A5345E"/>
    <w:rsid w:val="00A54949"/>
    <w:rsid w:val="00A55BB0"/>
    <w:rsid w:val="00A55E0A"/>
    <w:rsid w:val="00A56198"/>
    <w:rsid w:val="00A5645D"/>
    <w:rsid w:val="00A56BCD"/>
    <w:rsid w:val="00A60363"/>
    <w:rsid w:val="00A61063"/>
    <w:rsid w:val="00A61660"/>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9FA"/>
    <w:rsid w:val="00AB3A65"/>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501D"/>
    <w:rsid w:val="00AD67C7"/>
    <w:rsid w:val="00AE1CA8"/>
    <w:rsid w:val="00AE2732"/>
    <w:rsid w:val="00AE51ED"/>
    <w:rsid w:val="00AE58A6"/>
    <w:rsid w:val="00AE6C6F"/>
    <w:rsid w:val="00AE7A72"/>
    <w:rsid w:val="00AF0293"/>
    <w:rsid w:val="00AF0655"/>
    <w:rsid w:val="00AF19EA"/>
    <w:rsid w:val="00AF246D"/>
    <w:rsid w:val="00AF3346"/>
    <w:rsid w:val="00AF3B3F"/>
    <w:rsid w:val="00AF3EBA"/>
    <w:rsid w:val="00AF4A9B"/>
    <w:rsid w:val="00AF4CFF"/>
    <w:rsid w:val="00AF7393"/>
    <w:rsid w:val="00B0128C"/>
    <w:rsid w:val="00B02BFC"/>
    <w:rsid w:val="00B03D58"/>
    <w:rsid w:val="00B03E15"/>
    <w:rsid w:val="00B03F2F"/>
    <w:rsid w:val="00B059AF"/>
    <w:rsid w:val="00B05A70"/>
    <w:rsid w:val="00B06F3E"/>
    <w:rsid w:val="00B079F5"/>
    <w:rsid w:val="00B10464"/>
    <w:rsid w:val="00B10FDD"/>
    <w:rsid w:val="00B11EFB"/>
    <w:rsid w:val="00B15CB4"/>
    <w:rsid w:val="00B15D04"/>
    <w:rsid w:val="00B1622F"/>
    <w:rsid w:val="00B164C6"/>
    <w:rsid w:val="00B16BD8"/>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742"/>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4BAA"/>
    <w:rsid w:val="00B65205"/>
    <w:rsid w:val="00B66BA1"/>
    <w:rsid w:val="00B702BB"/>
    <w:rsid w:val="00B71E39"/>
    <w:rsid w:val="00B72CC6"/>
    <w:rsid w:val="00B741F2"/>
    <w:rsid w:val="00B75989"/>
    <w:rsid w:val="00B75D54"/>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0957"/>
    <w:rsid w:val="00BA234A"/>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1E1"/>
    <w:rsid w:val="00BD0F71"/>
    <w:rsid w:val="00BD1573"/>
    <w:rsid w:val="00BD2553"/>
    <w:rsid w:val="00BD265B"/>
    <w:rsid w:val="00BD2EAF"/>
    <w:rsid w:val="00BD3756"/>
    <w:rsid w:val="00BD472D"/>
    <w:rsid w:val="00BD5BCA"/>
    <w:rsid w:val="00BE00F2"/>
    <w:rsid w:val="00BE1A5A"/>
    <w:rsid w:val="00BE231E"/>
    <w:rsid w:val="00BE256F"/>
    <w:rsid w:val="00BE2828"/>
    <w:rsid w:val="00BE2B0A"/>
    <w:rsid w:val="00BE3468"/>
    <w:rsid w:val="00BE3F6B"/>
    <w:rsid w:val="00BE42F2"/>
    <w:rsid w:val="00BE46C3"/>
    <w:rsid w:val="00BE7103"/>
    <w:rsid w:val="00BE7EBA"/>
    <w:rsid w:val="00BE7F17"/>
    <w:rsid w:val="00BE7FD8"/>
    <w:rsid w:val="00BF0D2F"/>
    <w:rsid w:val="00BF126A"/>
    <w:rsid w:val="00BF1E2A"/>
    <w:rsid w:val="00BF2243"/>
    <w:rsid w:val="00BF3B6F"/>
    <w:rsid w:val="00BF3DFC"/>
    <w:rsid w:val="00BF3F55"/>
    <w:rsid w:val="00BF51D4"/>
    <w:rsid w:val="00BF5CE8"/>
    <w:rsid w:val="00BF7149"/>
    <w:rsid w:val="00BF7AB3"/>
    <w:rsid w:val="00BF7F67"/>
    <w:rsid w:val="00C01033"/>
    <w:rsid w:val="00C0156F"/>
    <w:rsid w:val="00C01AE4"/>
    <w:rsid w:val="00C01BAC"/>
    <w:rsid w:val="00C0214E"/>
    <w:rsid w:val="00C0236F"/>
    <w:rsid w:val="00C02871"/>
    <w:rsid w:val="00C03038"/>
    <w:rsid w:val="00C034A9"/>
    <w:rsid w:val="00C03BC6"/>
    <w:rsid w:val="00C04422"/>
    <w:rsid w:val="00C0676D"/>
    <w:rsid w:val="00C06875"/>
    <w:rsid w:val="00C10329"/>
    <w:rsid w:val="00C107BF"/>
    <w:rsid w:val="00C1170A"/>
    <w:rsid w:val="00C13764"/>
    <w:rsid w:val="00C137F5"/>
    <w:rsid w:val="00C14C14"/>
    <w:rsid w:val="00C14C9D"/>
    <w:rsid w:val="00C14FDB"/>
    <w:rsid w:val="00C158D6"/>
    <w:rsid w:val="00C16A47"/>
    <w:rsid w:val="00C2083F"/>
    <w:rsid w:val="00C20DDF"/>
    <w:rsid w:val="00C215AE"/>
    <w:rsid w:val="00C217DD"/>
    <w:rsid w:val="00C21B0B"/>
    <w:rsid w:val="00C21B36"/>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37AD9"/>
    <w:rsid w:val="00C40177"/>
    <w:rsid w:val="00C410E4"/>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77E"/>
    <w:rsid w:val="00C77E48"/>
    <w:rsid w:val="00C80BE3"/>
    <w:rsid w:val="00C80EAD"/>
    <w:rsid w:val="00C812DA"/>
    <w:rsid w:val="00C8229B"/>
    <w:rsid w:val="00C83646"/>
    <w:rsid w:val="00C83CA4"/>
    <w:rsid w:val="00C83D2F"/>
    <w:rsid w:val="00C8433D"/>
    <w:rsid w:val="00C845DE"/>
    <w:rsid w:val="00C87EF3"/>
    <w:rsid w:val="00C910E9"/>
    <w:rsid w:val="00C92EF6"/>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17F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BAB"/>
    <w:rsid w:val="00CD2EC3"/>
    <w:rsid w:val="00CD39F8"/>
    <w:rsid w:val="00CD4A81"/>
    <w:rsid w:val="00CD4B24"/>
    <w:rsid w:val="00CD6F50"/>
    <w:rsid w:val="00CD799D"/>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4D05"/>
    <w:rsid w:val="00CF5694"/>
    <w:rsid w:val="00CF571A"/>
    <w:rsid w:val="00CF5721"/>
    <w:rsid w:val="00CF65AA"/>
    <w:rsid w:val="00CF7310"/>
    <w:rsid w:val="00CF788B"/>
    <w:rsid w:val="00D00CBE"/>
    <w:rsid w:val="00D0487D"/>
    <w:rsid w:val="00D048B6"/>
    <w:rsid w:val="00D07514"/>
    <w:rsid w:val="00D076FD"/>
    <w:rsid w:val="00D114E1"/>
    <w:rsid w:val="00D12C49"/>
    <w:rsid w:val="00D1331A"/>
    <w:rsid w:val="00D1334E"/>
    <w:rsid w:val="00D133A7"/>
    <w:rsid w:val="00D1382A"/>
    <w:rsid w:val="00D1496F"/>
    <w:rsid w:val="00D15E7F"/>
    <w:rsid w:val="00D1621C"/>
    <w:rsid w:val="00D21661"/>
    <w:rsid w:val="00D21F5F"/>
    <w:rsid w:val="00D21FA0"/>
    <w:rsid w:val="00D226CE"/>
    <w:rsid w:val="00D22E63"/>
    <w:rsid w:val="00D237E7"/>
    <w:rsid w:val="00D26EA7"/>
    <w:rsid w:val="00D27255"/>
    <w:rsid w:val="00D27259"/>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2CDB"/>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868AB"/>
    <w:rsid w:val="00D9022E"/>
    <w:rsid w:val="00D902CA"/>
    <w:rsid w:val="00D93450"/>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3B12"/>
    <w:rsid w:val="00DB42ED"/>
    <w:rsid w:val="00DB4D35"/>
    <w:rsid w:val="00DB5B57"/>
    <w:rsid w:val="00DB6FED"/>
    <w:rsid w:val="00DC05E2"/>
    <w:rsid w:val="00DC0A91"/>
    <w:rsid w:val="00DC1357"/>
    <w:rsid w:val="00DC3BE6"/>
    <w:rsid w:val="00DC3C9F"/>
    <w:rsid w:val="00DC4247"/>
    <w:rsid w:val="00DC4A42"/>
    <w:rsid w:val="00DC5335"/>
    <w:rsid w:val="00DC5967"/>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8D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336"/>
    <w:rsid w:val="00E17492"/>
    <w:rsid w:val="00E17E31"/>
    <w:rsid w:val="00E204AC"/>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37F93"/>
    <w:rsid w:val="00E400A9"/>
    <w:rsid w:val="00E40A57"/>
    <w:rsid w:val="00E41059"/>
    <w:rsid w:val="00E4178A"/>
    <w:rsid w:val="00E41B93"/>
    <w:rsid w:val="00E4287B"/>
    <w:rsid w:val="00E45525"/>
    <w:rsid w:val="00E46ECD"/>
    <w:rsid w:val="00E46FFA"/>
    <w:rsid w:val="00E47632"/>
    <w:rsid w:val="00E508DB"/>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5CB2"/>
    <w:rsid w:val="00E879AF"/>
    <w:rsid w:val="00E91093"/>
    <w:rsid w:val="00E91498"/>
    <w:rsid w:val="00E91691"/>
    <w:rsid w:val="00E92C8C"/>
    <w:rsid w:val="00E9325A"/>
    <w:rsid w:val="00E94931"/>
    <w:rsid w:val="00E958DD"/>
    <w:rsid w:val="00E95A08"/>
    <w:rsid w:val="00E95BA9"/>
    <w:rsid w:val="00E9637F"/>
    <w:rsid w:val="00EA0602"/>
    <w:rsid w:val="00EA0AD3"/>
    <w:rsid w:val="00EA0C70"/>
    <w:rsid w:val="00EA17E6"/>
    <w:rsid w:val="00EA1D56"/>
    <w:rsid w:val="00EA28B3"/>
    <w:rsid w:val="00EA3201"/>
    <w:rsid w:val="00EA34FE"/>
    <w:rsid w:val="00EA3F7C"/>
    <w:rsid w:val="00EA4289"/>
    <w:rsid w:val="00EA4C1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6EE"/>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088F"/>
    <w:rsid w:val="00F01F2A"/>
    <w:rsid w:val="00F02431"/>
    <w:rsid w:val="00F02727"/>
    <w:rsid w:val="00F03889"/>
    <w:rsid w:val="00F0628A"/>
    <w:rsid w:val="00F0699E"/>
    <w:rsid w:val="00F07A65"/>
    <w:rsid w:val="00F1002C"/>
    <w:rsid w:val="00F117CA"/>
    <w:rsid w:val="00F12167"/>
    <w:rsid w:val="00F151BF"/>
    <w:rsid w:val="00F15688"/>
    <w:rsid w:val="00F15F5D"/>
    <w:rsid w:val="00F165E2"/>
    <w:rsid w:val="00F16B11"/>
    <w:rsid w:val="00F170D8"/>
    <w:rsid w:val="00F20241"/>
    <w:rsid w:val="00F20A8B"/>
    <w:rsid w:val="00F20C71"/>
    <w:rsid w:val="00F21320"/>
    <w:rsid w:val="00F22028"/>
    <w:rsid w:val="00F2234C"/>
    <w:rsid w:val="00F22CEE"/>
    <w:rsid w:val="00F2358C"/>
    <w:rsid w:val="00F23B28"/>
    <w:rsid w:val="00F2422D"/>
    <w:rsid w:val="00F24582"/>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396"/>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699"/>
    <w:rsid w:val="00F67C3F"/>
    <w:rsid w:val="00F72B8D"/>
    <w:rsid w:val="00F73F19"/>
    <w:rsid w:val="00F75A6C"/>
    <w:rsid w:val="00F766E6"/>
    <w:rsid w:val="00F768BB"/>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614B"/>
    <w:rsid w:val="00F977B3"/>
    <w:rsid w:val="00F97C7B"/>
    <w:rsid w:val="00FA018C"/>
    <w:rsid w:val="00FA02D8"/>
    <w:rsid w:val="00FA08EA"/>
    <w:rsid w:val="00FA132B"/>
    <w:rsid w:val="00FA1412"/>
    <w:rsid w:val="00FA1BEF"/>
    <w:rsid w:val="00FA217D"/>
    <w:rsid w:val="00FA31FF"/>
    <w:rsid w:val="00FA43EE"/>
    <w:rsid w:val="00FA73F2"/>
    <w:rsid w:val="00FA7B9A"/>
    <w:rsid w:val="00FB0E95"/>
    <w:rsid w:val="00FB1253"/>
    <w:rsid w:val="00FB1849"/>
    <w:rsid w:val="00FB20E7"/>
    <w:rsid w:val="00FB2293"/>
    <w:rsid w:val="00FB5464"/>
    <w:rsid w:val="00FB6C2B"/>
    <w:rsid w:val="00FB6D54"/>
    <w:rsid w:val="00FC03FB"/>
    <w:rsid w:val="00FC1B87"/>
    <w:rsid w:val="00FC2C86"/>
    <w:rsid w:val="00FC34C6"/>
    <w:rsid w:val="00FC4F8A"/>
    <w:rsid w:val="00FC647A"/>
    <w:rsid w:val="00FC74CA"/>
    <w:rsid w:val="00FD18E6"/>
    <w:rsid w:val="00FD1E9F"/>
    <w:rsid w:val="00FD2291"/>
    <w:rsid w:val="00FD298F"/>
    <w:rsid w:val="00FD33DD"/>
    <w:rsid w:val="00FE1F7B"/>
    <w:rsid w:val="00FE367E"/>
    <w:rsid w:val="00FE4B17"/>
    <w:rsid w:val="00FE60EB"/>
    <w:rsid w:val="00FE670B"/>
    <w:rsid w:val="00FE7296"/>
    <w:rsid w:val="00FE7DEA"/>
    <w:rsid w:val="00FF0203"/>
    <w:rsid w:val="00FF1A27"/>
    <w:rsid w:val="00FF1B8B"/>
    <w:rsid w:val="00FF2515"/>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8661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4F7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styleId="FollowedHyperlink">
    <w:name w:val="FollowedHyperlink"/>
    <w:basedOn w:val="DefaultParagraphFont"/>
    <w:rsid w:val="00B65205"/>
    <w:rPr>
      <w:color w:val="954F72" w:themeColor="followedHyperlink"/>
      <w:u w:val="single"/>
    </w:rPr>
  </w:style>
  <w:style w:type="character" w:styleId="UnresolvedMention">
    <w:name w:val="Unresolved Mention"/>
    <w:basedOn w:val="DefaultParagraphFont"/>
    <w:uiPriority w:val="99"/>
    <w:semiHidden/>
    <w:unhideWhenUsed/>
    <w:rsid w:val="00A23B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93453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4047713">
      <w:bodyDiv w:val="1"/>
      <w:marLeft w:val="0"/>
      <w:marRight w:val="0"/>
      <w:marTop w:val="0"/>
      <w:marBottom w:val="0"/>
      <w:divBdr>
        <w:top w:val="none" w:sz="0" w:space="0" w:color="auto"/>
        <w:left w:val="none" w:sz="0" w:space="0" w:color="auto"/>
        <w:bottom w:val="none" w:sz="0" w:space="0" w:color="auto"/>
        <w:right w:val="none" w:sz="0" w:space="0" w:color="auto"/>
      </w:divBdr>
      <w:divsChild>
        <w:div w:id="1264260365">
          <w:marLeft w:val="0"/>
          <w:marRight w:val="0"/>
          <w:marTop w:val="0"/>
          <w:marBottom w:val="0"/>
          <w:divBdr>
            <w:top w:val="none" w:sz="0" w:space="0" w:color="auto"/>
            <w:left w:val="none" w:sz="0" w:space="0" w:color="auto"/>
            <w:bottom w:val="none" w:sz="0" w:space="0" w:color="auto"/>
            <w:right w:val="none" w:sz="0" w:space="0" w:color="auto"/>
          </w:divBdr>
          <w:divsChild>
            <w:div w:id="2051151485">
              <w:marLeft w:val="0"/>
              <w:marRight w:val="0"/>
              <w:marTop w:val="0"/>
              <w:marBottom w:val="0"/>
              <w:divBdr>
                <w:top w:val="none" w:sz="0" w:space="0" w:color="auto"/>
                <w:left w:val="none" w:sz="0" w:space="0" w:color="auto"/>
                <w:bottom w:val="none" w:sz="0" w:space="0" w:color="auto"/>
                <w:right w:val="none" w:sz="0" w:space="0" w:color="auto"/>
              </w:divBdr>
            </w:div>
          </w:divsChild>
        </w:div>
        <w:div w:id="1632789454">
          <w:marLeft w:val="0"/>
          <w:marRight w:val="0"/>
          <w:marTop w:val="0"/>
          <w:marBottom w:val="0"/>
          <w:divBdr>
            <w:top w:val="none" w:sz="0" w:space="0" w:color="auto"/>
            <w:left w:val="none" w:sz="0" w:space="0" w:color="auto"/>
            <w:bottom w:val="none" w:sz="0" w:space="0" w:color="auto"/>
            <w:right w:val="none" w:sz="0" w:space="0" w:color="auto"/>
          </w:divBdr>
          <w:divsChild>
            <w:div w:id="514928899">
              <w:marLeft w:val="0"/>
              <w:marRight w:val="0"/>
              <w:marTop w:val="0"/>
              <w:marBottom w:val="0"/>
              <w:divBdr>
                <w:top w:val="none" w:sz="0" w:space="0" w:color="auto"/>
                <w:left w:val="none" w:sz="0" w:space="0" w:color="auto"/>
                <w:bottom w:val="none" w:sz="0" w:space="0" w:color="auto"/>
                <w:right w:val="none" w:sz="0" w:space="0" w:color="auto"/>
              </w:divBdr>
            </w:div>
          </w:divsChild>
        </w:div>
        <w:div w:id="148330573">
          <w:marLeft w:val="0"/>
          <w:marRight w:val="0"/>
          <w:marTop w:val="0"/>
          <w:marBottom w:val="0"/>
          <w:divBdr>
            <w:top w:val="none" w:sz="0" w:space="0" w:color="auto"/>
            <w:left w:val="none" w:sz="0" w:space="0" w:color="auto"/>
            <w:bottom w:val="none" w:sz="0" w:space="0" w:color="auto"/>
            <w:right w:val="none" w:sz="0" w:space="0" w:color="auto"/>
          </w:divBdr>
          <w:divsChild>
            <w:div w:id="2132245456">
              <w:marLeft w:val="0"/>
              <w:marRight w:val="0"/>
              <w:marTop w:val="0"/>
              <w:marBottom w:val="0"/>
              <w:divBdr>
                <w:top w:val="none" w:sz="0" w:space="0" w:color="auto"/>
                <w:left w:val="none" w:sz="0" w:space="0" w:color="auto"/>
                <w:bottom w:val="none" w:sz="0" w:space="0" w:color="auto"/>
                <w:right w:val="none" w:sz="0" w:space="0" w:color="auto"/>
              </w:divBdr>
            </w:div>
          </w:divsChild>
        </w:div>
        <w:div w:id="637340876">
          <w:marLeft w:val="0"/>
          <w:marRight w:val="0"/>
          <w:marTop w:val="0"/>
          <w:marBottom w:val="0"/>
          <w:divBdr>
            <w:top w:val="none" w:sz="0" w:space="0" w:color="auto"/>
            <w:left w:val="none" w:sz="0" w:space="0" w:color="auto"/>
            <w:bottom w:val="none" w:sz="0" w:space="0" w:color="auto"/>
            <w:right w:val="none" w:sz="0" w:space="0" w:color="auto"/>
          </w:divBdr>
          <w:divsChild>
            <w:div w:id="778379524">
              <w:marLeft w:val="0"/>
              <w:marRight w:val="0"/>
              <w:marTop w:val="0"/>
              <w:marBottom w:val="0"/>
              <w:divBdr>
                <w:top w:val="none" w:sz="0" w:space="0" w:color="auto"/>
                <w:left w:val="none" w:sz="0" w:space="0" w:color="auto"/>
                <w:bottom w:val="none" w:sz="0" w:space="0" w:color="auto"/>
                <w:right w:val="none" w:sz="0" w:space="0" w:color="auto"/>
              </w:divBdr>
            </w:div>
          </w:divsChild>
        </w:div>
        <w:div w:id="1380085845">
          <w:marLeft w:val="0"/>
          <w:marRight w:val="0"/>
          <w:marTop w:val="0"/>
          <w:marBottom w:val="0"/>
          <w:divBdr>
            <w:top w:val="none" w:sz="0" w:space="0" w:color="auto"/>
            <w:left w:val="none" w:sz="0" w:space="0" w:color="auto"/>
            <w:bottom w:val="none" w:sz="0" w:space="0" w:color="auto"/>
            <w:right w:val="none" w:sz="0" w:space="0" w:color="auto"/>
          </w:divBdr>
          <w:divsChild>
            <w:div w:id="1782841583">
              <w:marLeft w:val="0"/>
              <w:marRight w:val="0"/>
              <w:marTop w:val="0"/>
              <w:marBottom w:val="0"/>
              <w:divBdr>
                <w:top w:val="none" w:sz="0" w:space="0" w:color="auto"/>
                <w:left w:val="none" w:sz="0" w:space="0" w:color="auto"/>
                <w:bottom w:val="none" w:sz="0" w:space="0" w:color="auto"/>
                <w:right w:val="none" w:sz="0" w:space="0" w:color="auto"/>
              </w:divBdr>
            </w:div>
          </w:divsChild>
        </w:div>
        <w:div w:id="933127242">
          <w:marLeft w:val="0"/>
          <w:marRight w:val="0"/>
          <w:marTop w:val="0"/>
          <w:marBottom w:val="0"/>
          <w:divBdr>
            <w:top w:val="none" w:sz="0" w:space="0" w:color="auto"/>
            <w:left w:val="none" w:sz="0" w:space="0" w:color="auto"/>
            <w:bottom w:val="none" w:sz="0" w:space="0" w:color="auto"/>
            <w:right w:val="none" w:sz="0" w:space="0" w:color="auto"/>
          </w:divBdr>
          <w:divsChild>
            <w:div w:id="645814019">
              <w:marLeft w:val="0"/>
              <w:marRight w:val="0"/>
              <w:marTop w:val="0"/>
              <w:marBottom w:val="0"/>
              <w:divBdr>
                <w:top w:val="none" w:sz="0" w:space="0" w:color="auto"/>
                <w:left w:val="none" w:sz="0" w:space="0" w:color="auto"/>
                <w:bottom w:val="none" w:sz="0" w:space="0" w:color="auto"/>
                <w:right w:val="none" w:sz="0" w:space="0" w:color="auto"/>
              </w:divBdr>
            </w:div>
          </w:divsChild>
        </w:div>
        <w:div w:id="272980286">
          <w:marLeft w:val="0"/>
          <w:marRight w:val="0"/>
          <w:marTop w:val="0"/>
          <w:marBottom w:val="0"/>
          <w:divBdr>
            <w:top w:val="none" w:sz="0" w:space="0" w:color="auto"/>
            <w:left w:val="none" w:sz="0" w:space="0" w:color="auto"/>
            <w:bottom w:val="none" w:sz="0" w:space="0" w:color="auto"/>
            <w:right w:val="none" w:sz="0" w:space="0" w:color="auto"/>
          </w:divBdr>
          <w:divsChild>
            <w:div w:id="242224733">
              <w:marLeft w:val="0"/>
              <w:marRight w:val="0"/>
              <w:marTop w:val="0"/>
              <w:marBottom w:val="0"/>
              <w:divBdr>
                <w:top w:val="none" w:sz="0" w:space="0" w:color="auto"/>
                <w:left w:val="none" w:sz="0" w:space="0" w:color="auto"/>
                <w:bottom w:val="none" w:sz="0" w:space="0" w:color="auto"/>
                <w:right w:val="none" w:sz="0" w:space="0" w:color="auto"/>
              </w:divBdr>
            </w:div>
          </w:divsChild>
        </w:div>
        <w:div w:id="274335583">
          <w:marLeft w:val="0"/>
          <w:marRight w:val="0"/>
          <w:marTop w:val="0"/>
          <w:marBottom w:val="0"/>
          <w:divBdr>
            <w:top w:val="none" w:sz="0" w:space="0" w:color="auto"/>
            <w:left w:val="none" w:sz="0" w:space="0" w:color="auto"/>
            <w:bottom w:val="none" w:sz="0" w:space="0" w:color="auto"/>
            <w:right w:val="none" w:sz="0" w:space="0" w:color="auto"/>
          </w:divBdr>
          <w:divsChild>
            <w:div w:id="1396852484">
              <w:marLeft w:val="0"/>
              <w:marRight w:val="0"/>
              <w:marTop w:val="0"/>
              <w:marBottom w:val="0"/>
              <w:divBdr>
                <w:top w:val="none" w:sz="0" w:space="0" w:color="auto"/>
                <w:left w:val="none" w:sz="0" w:space="0" w:color="auto"/>
                <w:bottom w:val="none" w:sz="0" w:space="0" w:color="auto"/>
                <w:right w:val="none" w:sz="0" w:space="0" w:color="auto"/>
              </w:divBdr>
            </w:div>
          </w:divsChild>
        </w:div>
        <w:div w:id="1965504874">
          <w:marLeft w:val="0"/>
          <w:marRight w:val="0"/>
          <w:marTop w:val="0"/>
          <w:marBottom w:val="0"/>
          <w:divBdr>
            <w:top w:val="none" w:sz="0" w:space="0" w:color="auto"/>
            <w:left w:val="none" w:sz="0" w:space="0" w:color="auto"/>
            <w:bottom w:val="none" w:sz="0" w:space="0" w:color="auto"/>
            <w:right w:val="none" w:sz="0" w:space="0" w:color="auto"/>
          </w:divBdr>
          <w:divsChild>
            <w:div w:id="1394354669">
              <w:marLeft w:val="0"/>
              <w:marRight w:val="0"/>
              <w:marTop w:val="0"/>
              <w:marBottom w:val="0"/>
              <w:divBdr>
                <w:top w:val="none" w:sz="0" w:space="0" w:color="auto"/>
                <w:left w:val="none" w:sz="0" w:space="0" w:color="auto"/>
                <w:bottom w:val="none" w:sz="0" w:space="0" w:color="auto"/>
                <w:right w:val="none" w:sz="0" w:space="0" w:color="auto"/>
              </w:divBdr>
            </w:div>
          </w:divsChild>
        </w:div>
        <w:div w:id="453445645">
          <w:marLeft w:val="0"/>
          <w:marRight w:val="0"/>
          <w:marTop w:val="0"/>
          <w:marBottom w:val="0"/>
          <w:divBdr>
            <w:top w:val="none" w:sz="0" w:space="0" w:color="auto"/>
            <w:left w:val="none" w:sz="0" w:space="0" w:color="auto"/>
            <w:bottom w:val="none" w:sz="0" w:space="0" w:color="auto"/>
            <w:right w:val="none" w:sz="0" w:space="0" w:color="auto"/>
          </w:divBdr>
          <w:divsChild>
            <w:div w:id="668486999">
              <w:marLeft w:val="0"/>
              <w:marRight w:val="0"/>
              <w:marTop w:val="0"/>
              <w:marBottom w:val="0"/>
              <w:divBdr>
                <w:top w:val="none" w:sz="0" w:space="0" w:color="auto"/>
                <w:left w:val="none" w:sz="0" w:space="0" w:color="auto"/>
                <w:bottom w:val="none" w:sz="0" w:space="0" w:color="auto"/>
                <w:right w:val="none" w:sz="0" w:space="0" w:color="auto"/>
              </w:divBdr>
            </w:div>
          </w:divsChild>
        </w:div>
        <w:div w:id="1582181852">
          <w:marLeft w:val="0"/>
          <w:marRight w:val="0"/>
          <w:marTop w:val="0"/>
          <w:marBottom w:val="0"/>
          <w:divBdr>
            <w:top w:val="none" w:sz="0" w:space="0" w:color="auto"/>
            <w:left w:val="none" w:sz="0" w:space="0" w:color="auto"/>
            <w:bottom w:val="none" w:sz="0" w:space="0" w:color="auto"/>
            <w:right w:val="none" w:sz="0" w:space="0" w:color="auto"/>
          </w:divBdr>
          <w:divsChild>
            <w:div w:id="1925840922">
              <w:marLeft w:val="0"/>
              <w:marRight w:val="0"/>
              <w:marTop w:val="0"/>
              <w:marBottom w:val="0"/>
              <w:divBdr>
                <w:top w:val="none" w:sz="0" w:space="0" w:color="auto"/>
                <w:left w:val="none" w:sz="0" w:space="0" w:color="auto"/>
                <w:bottom w:val="none" w:sz="0" w:space="0" w:color="auto"/>
                <w:right w:val="none" w:sz="0" w:space="0" w:color="auto"/>
              </w:divBdr>
            </w:div>
          </w:divsChild>
        </w:div>
        <w:div w:id="1288198208">
          <w:marLeft w:val="0"/>
          <w:marRight w:val="0"/>
          <w:marTop w:val="0"/>
          <w:marBottom w:val="0"/>
          <w:divBdr>
            <w:top w:val="none" w:sz="0" w:space="0" w:color="auto"/>
            <w:left w:val="none" w:sz="0" w:space="0" w:color="auto"/>
            <w:bottom w:val="none" w:sz="0" w:space="0" w:color="auto"/>
            <w:right w:val="none" w:sz="0" w:space="0" w:color="auto"/>
          </w:divBdr>
          <w:divsChild>
            <w:div w:id="1508474857">
              <w:marLeft w:val="0"/>
              <w:marRight w:val="0"/>
              <w:marTop w:val="0"/>
              <w:marBottom w:val="0"/>
              <w:divBdr>
                <w:top w:val="none" w:sz="0" w:space="0" w:color="auto"/>
                <w:left w:val="none" w:sz="0" w:space="0" w:color="auto"/>
                <w:bottom w:val="none" w:sz="0" w:space="0" w:color="auto"/>
                <w:right w:val="none" w:sz="0" w:space="0" w:color="auto"/>
              </w:divBdr>
            </w:div>
          </w:divsChild>
        </w:div>
        <w:div w:id="1907689778">
          <w:marLeft w:val="0"/>
          <w:marRight w:val="0"/>
          <w:marTop w:val="0"/>
          <w:marBottom w:val="0"/>
          <w:divBdr>
            <w:top w:val="none" w:sz="0" w:space="0" w:color="auto"/>
            <w:left w:val="none" w:sz="0" w:space="0" w:color="auto"/>
            <w:bottom w:val="none" w:sz="0" w:space="0" w:color="auto"/>
            <w:right w:val="none" w:sz="0" w:space="0" w:color="auto"/>
          </w:divBdr>
          <w:divsChild>
            <w:div w:id="577330142">
              <w:marLeft w:val="0"/>
              <w:marRight w:val="0"/>
              <w:marTop w:val="0"/>
              <w:marBottom w:val="0"/>
              <w:divBdr>
                <w:top w:val="none" w:sz="0" w:space="0" w:color="auto"/>
                <w:left w:val="none" w:sz="0" w:space="0" w:color="auto"/>
                <w:bottom w:val="none" w:sz="0" w:space="0" w:color="auto"/>
                <w:right w:val="none" w:sz="0" w:space="0" w:color="auto"/>
              </w:divBdr>
            </w:div>
          </w:divsChild>
        </w:div>
        <w:div w:id="868834588">
          <w:marLeft w:val="0"/>
          <w:marRight w:val="0"/>
          <w:marTop w:val="0"/>
          <w:marBottom w:val="0"/>
          <w:divBdr>
            <w:top w:val="none" w:sz="0" w:space="0" w:color="auto"/>
            <w:left w:val="none" w:sz="0" w:space="0" w:color="auto"/>
            <w:bottom w:val="none" w:sz="0" w:space="0" w:color="auto"/>
            <w:right w:val="none" w:sz="0" w:space="0" w:color="auto"/>
          </w:divBdr>
          <w:divsChild>
            <w:div w:id="1116951522">
              <w:marLeft w:val="0"/>
              <w:marRight w:val="0"/>
              <w:marTop w:val="0"/>
              <w:marBottom w:val="0"/>
              <w:divBdr>
                <w:top w:val="none" w:sz="0" w:space="0" w:color="auto"/>
                <w:left w:val="none" w:sz="0" w:space="0" w:color="auto"/>
                <w:bottom w:val="none" w:sz="0" w:space="0" w:color="auto"/>
                <w:right w:val="none" w:sz="0" w:space="0" w:color="auto"/>
              </w:divBdr>
            </w:div>
          </w:divsChild>
        </w:div>
        <w:div w:id="1547332284">
          <w:marLeft w:val="0"/>
          <w:marRight w:val="0"/>
          <w:marTop w:val="0"/>
          <w:marBottom w:val="0"/>
          <w:divBdr>
            <w:top w:val="none" w:sz="0" w:space="0" w:color="auto"/>
            <w:left w:val="none" w:sz="0" w:space="0" w:color="auto"/>
            <w:bottom w:val="none" w:sz="0" w:space="0" w:color="auto"/>
            <w:right w:val="none" w:sz="0" w:space="0" w:color="auto"/>
          </w:divBdr>
          <w:divsChild>
            <w:div w:id="693850233">
              <w:marLeft w:val="0"/>
              <w:marRight w:val="0"/>
              <w:marTop w:val="0"/>
              <w:marBottom w:val="0"/>
              <w:divBdr>
                <w:top w:val="none" w:sz="0" w:space="0" w:color="auto"/>
                <w:left w:val="none" w:sz="0" w:space="0" w:color="auto"/>
                <w:bottom w:val="none" w:sz="0" w:space="0" w:color="auto"/>
                <w:right w:val="none" w:sz="0" w:space="0" w:color="auto"/>
              </w:divBdr>
            </w:div>
          </w:divsChild>
        </w:div>
        <w:div w:id="1638024227">
          <w:marLeft w:val="0"/>
          <w:marRight w:val="0"/>
          <w:marTop w:val="0"/>
          <w:marBottom w:val="0"/>
          <w:divBdr>
            <w:top w:val="none" w:sz="0" w:space="0" w:color="auto"/>
            <w:left w:val="none" w:sz="0" w:space="0" w:color="auto"/>
            <w:bottom w:val="none" w:sz="0" w:space="0" w:color="auto"/>
            <w:right w:val="none" w:sz="0" w:space="0" w:color="auto"/>
          </w:divBdr>
          <w:divsChild>
            <w:div w:id="1460880541">
              <w:marLeft w:val="0"/>
              <w:marRight w:val="0"/>
              <w:marTop w:val="0"/>
              <w:marBottom w:val="0"/>
              <w:divBdr>
                <w:top w:val="none" w:sz="0" w:space="0" w:color="auto"/>
                <w:left w:val="none" w:sz="0" w:space="0" w:color="auto"/>
                <w:bottom w:val="none" w:sz="0" w:space="0" w:color="auto"/>
                <w:right w:val="none" w:sz="0" w:space="0" w:color="auto"/>
              </w:divBdr>
            </w:div>
          </w:divsChild>
        </w:div>
        <w:div w:id="1935165764">
          <w:marLeft w:val="0"/>
          <w:marRight w:val="0"/>
          <w:marTop w:val="0"/>
          <w:marBottom w:val="0"/>
          <w:divBdr>
            <w:top w:val="none" w:sz="0" w:space="0" w:color="auto"/>
            <w:left w:val="none" w:sz="0" w:space="0" w:color="auto"/>
            <w:bottom w:val="none" w:sz="0" w:space="0" w:color="auto"/>
            <w:right w:val="none" w:sz="0" w:space="0" w:color="auto"/>
          </w:divBdr>
          <w:divsChild>
            <w:div w:id="163740513">
              <w:marLeft w:val="0"/>
              <w:marRight w:val="0"/>
              <w:marTop w:val="0"/>
              <w:marBottom w:val="0"/>
              <w:divBdr>
                <w:top w:val="none" w:sz="0" w:space="0" w:color="auto"/>
                <w:left w:val="none" w:sz="0" w:space="0" w:color="auto"/>
                <w:bottom w:val="none" w:sz="0" w:space="0" w:color="auto"/>
                <w:right w:val="none" w:sz="0" w:space="0" w:color="auto"/>
              </w:divBdr>
            </w:div>
          </w:divsChild>
        </w:div>
        <w:div w:id="846751566">
          <w:marLeft w:val="0"/>
          <w:marRight w:val="0"/>
          <w:marTop w:val="0"/>
          <w:marBottom w:val="0"/>
          <w:divBdr>
            <w:top w:val="none" w:sz="0" w:space="0" w:color="auto"/>
            <w:left w:val="none" w:sz="0" w:space="0" w:color="auto"/>
            <w:bottom w:val="none" w:sz="0" w:space="0" w:color="auto"/>
            <w:right w:val="none" w:sz="0" w:space="0" w:color="auto"/>
          </w:divBdr>
          <w:divsChild>
            <w:div w:id="1425606981">
              <w:marLeft w:val="0"/>
              <w:marRight w:val="0"/>
              <w:marTop w:val="0"/>
              <w:marBottom w:val="0"/>
              <w:divBdr>
                <w:top w:val="none" w:sz="0" w:space="0" w:color="auto"/>
                <w:left w:val="none" w:sz="0" w:space="0" w:color="auto"/>
                <w:bottom w:val="none" w:sz="0" w:space="0" w:color="auto"/>
                <w:right w:val="none" w:sz="0" w:space="0" w:color="auto"/>
              </w:divBdr>
            </w:div>
          </w:divsChild>
        </w:div>
        <w:div w:id="1313484321">
          <w:marLeft w:val="0"/>
          <w:marRight w:val="0"/>
          <w:marTop w:val="0"/>
          <w:marBottom w:val="0"/>
          <w:divBdr>
            <w:top w:val="none" w:sz="0" w:space="0" w:color="auto"/>
            <w:left w:val="none" w:sz="0" w:space="0" w:color="auto"/>
            <w:bottom w:val="none" w:sz="0" w:space="0" w:color="auto"/>
            <w:right w:val="none" w:sz="0" w:space="0" w:color="auto"/>
          </w:divBdr>
          <w:divsChild>
            <w:div w:id="949705693">
              <w:marLeft w:val="0"/>
              <w:marRight w:val="0"/>
              <w:marTop w:val="0"/>
              <w:marBottom w:val="0"/>
              <w:divBdr>
                <w:top w:val="none" w:sz="0" w:space="0" w:color="auto"/>
                <w:left w:val="none" w:sz="0" w:space="0" w:color="auto"/>
                <w:bottom w:val="none" w:sz="0" w:space="0" w:color="auto"/>
                <w:right w:val="none" w:sz="0" w:space="0" w:color="auto"/>
              </w:divBdr>
            </w:div>
          </w:divsChild>
        </w:div>
        <w:div w:id="2077242837">
          <w:marLeft w:val="0"/>
          <w:marRight w:val="0"/>
          <w:marTop w:val="0"/>
          <w:marBottom w:val="0"/>
          <w:divBdr>
            <w:top w:val="none" w:sz="0" w:space="0" w:color="auto"/>
            <w:left w:val="none" w:sz="0" w:space="0" w:color="auto"/>
            <w:bottom w:val="none" w:sz="0" w:space="0" w:color="auto"/>
            <w:right w:val="none" w:sz="0" w:space="0" w:color="auto"/>
          </w:divBdr>
          <w:divsChild>
            <w:div w:id="1271158897">
              <w:marLeft w:val="0"/>
              <w:marRight w:val="0"/>
              <w:marTop w:val="0"/>
              <w:marBottom w:val="0"/>
              <w:divBdr>
                <w:top w:val="none" w:sz="0" w:space="0" w:color="auto"/>
                <w:left w:val="none" w:sz="0" w:space="0" w:color="auto"/>
                <w:bottom w:val="none" w:sz="0" w:space="0" w:color="auto"/>
                <w:right w:val="none" w:sz="0" w:space="0" w:color="auto"/>
              </w:divBdr>
            </w:div>
          </w:divsChild>
        </w:div>
        <w:div w:id="1791777525">
          <w:marLeft w:val="0"/>
          <w:marRight w:val="0"/>
          <w:marTop w:val="0"/>
          <w:marBottom w:val="0"/>
          <w:divBdr>
            <w:top w:val="none" w:sz="0" w:space="0" w:color="auto"/>
            <w:left w:val="none" w:sz="0" w:space="0" w:color="auto"/>
            <w:bottom w:val="none" w:sz="0" w:space="0" w:color="auto"/>
            <w:right w:val="none" w:sz="0" w:space="0" w:color="auto"/>
          </w:divBdr>
          <w:divsChild>
            <w:div w:id="1086422484">
              <w:marLeft w:val="0"/>
              <w:marRight w:val="0"/>
              <w:marTop w:val="0"/>
              <w:marBottom w:val="0"/>
              <w:divBdr>
                <w:top w:val="none" w:sz="0" w:space="0" w:color="auto"/>
                <w:left w:val="none" w:sz="0" w:space="0" w:color="auto"/>
                <w:bottom w:val="none" w:sz="0" w:space="0" w:color="auto"/>
                <w:right w:val="none" w:sz="0" w:space="0" w:color="auto"/>
              </w:divBdr>
            </w:div>
          </w:divsChild>
        </w:div>
        <w:div w:id="454493202">
          <w:marLeft w:val="0"/>
          <w:marRight w:val="0"/>
          <w:marTop w:val="0"/>
          <w:marBottom w:val="0"/>
          <w:divBdr>
            <w:top w:val="none" w:sz="0" w:space="0" w:color="auto"/>
            <w:left w:val="none" w:sz="0" w:space="0" w:color="auto"/>
            <w:bottom w:val="none" w:sz="0" w:space="0" w:color="auto"/>
            <w:right w:val="none" w:sz="0" w:space="0" w:color="auto"/>
          </w:divBdr>
          <w:divsChild>
            <w:div w:id="340351503">
              <w:marLeft w:val="0"/>
              <w:marRight w:val="0"/>
              <w:marTop w:val="0"/>
              <w:marBottom w:val="0"/>
              <w:divBdr>
                <w:top w:val="none" w:sz="0" w:space="0" w:color="auto"/>
                <w:left w:val="none" w:sz="0" w:space="0" w:color="auto"/>
                <w:bottom w:val="none" w:sz="0" w:space="0" w:color="auto"/>
                <w:right w:val="none" w:sz="0" w:space="0" w:color="auto"/>
              </w:divBdr>
            </w:div>
          </w:divsChild>
        </w:div>
        <w:div w:id="1369144070">
          <w:marLeft w:val="0"/>
          <w:marRight w:val="0"/>
          <w:marTop w:val="0"/>
          <w:marBottom w:val="0"/>
          <w:divBdr>
            <w:top w:val="none" w:sz="0" w:space="0" w:color="auto"/>
            <w:left w:val="none" w:sz="0" w:space="0" w:color="auto"/>
            <w:bottom w:val="none" w:sz="0" w:space="0" w:color="auto"/>
            <w:right w:val="none" w:sz="0" w:space="0" w:color="auto"/>
          </w:divBdr>
          <w:divsChild>
            <w:div w:id="930426708">
              <w:marLeft w:val="0"/>
              <w:marRight w:val="0"/>
              <w:marTop w:val="0"/>
              <w:marBottom w:val="0"/>
              <w:divBdr>
                <w:top w:val="none" w:sz="0" w:space="0" w:color="auto"/>
                <w:left w:val="none" w:sz="0" w:space="0" w:color="auto"/>
                <w:bottom w:val="none" w:sz="0" w:space="0" w:color="auto"/>
                <w:right w:val="none" w:sz="0" w:space="0" w:color="auto"/>
              </w:divBdr>
            </w:div>
          </w:divsChild>
        </w:div>
        <w:div w:id="1417825389">
          <w:marLeft w:val="0"/>
          <w:marRight w:val="0"/>
          <w:marTop w:val="0"/>
          <w:marBottom w:val="0"/>
          <w:divBdr>
            <w:top w:val="none" w:sz="0" w:space="0" w:color="auto"/>
            <w:left w:val="none" w:sz="0" w:space="0" w:color="auto"/>
            <w:bottom w:val="none" w:sz="0" w:space="0" w:color="auto"/>
            <w:right w:val="none" w:sz="0" w:space="0" w:color="auto"/>
          </w:divBdr>
          <w:divsChild>
            <w:div w:id="1253928129">
              <w:marLeft w:val="0"/>
              <w:marRight w:val="0"/>
              <w:marTop w:val="0"/>
              <w:marBottom w:val="0"/>
              <w:divBdr>
                <w:top w:val="none" w:sz="0" w:space="0" w:color="auto"/>
                <w:left w:val="none" w:sz="0" w:space="0" w:color="auto"/>
                <w:bottom w:val="none" w:sz="0" w:space="0" w:color="auto"/>
                <w:right w:val="none" w:sz="0" w:space="0" w:color="auto"/>
              </w:divBdr>
            </w:div>
          </w:divsChild>
        </w:div>
        <w:div w:id="205409325">
          <w:marLeft w:val="0"/>
          <w:marRight w:val="0"/>
          <w:marTop w:val="0"/>
          <w:marBottom w:val="0"/>
          <w:divBdr>
            <w:top w:val="none" w:sz="0" w:space="0" w:color="auto"/>
            <w:left w:val="none" w:sz="0" w:space="0" w:color="auto"/>
            <w:bottom w:val="none" w:sz="0" w:space="0" w:color="auto"/>
            <w:right w:val="none" w:sz="0" w:space="0" w:color="auto"/>
          </w:divBdr>
          <w:divsChild>
            <w:div w:id="91514250">
              <w:marLeft w:val="0"/>
              <w:marRight w:val="0"/>
              <w:marTop w:val="0"/>
              <w:marBottom w:val="0"/>
              <w:divBdr>
                <w:top w:val="none" w:sz="0" w:space="0" w:color="auto"/>
                <w:left w:val="none" w:sz="0" w:space="0" w:color="auto"/>
                <w:bottom w:val="none" w:sz="0" w:space="0" w:color="auto"/>
                <w:right w:val="none" w:sz="0" w:space="0" w:color="auto"/>
              </w:divBdr>
            </w:div>
          </w:divsChild>
        </w:div>
        <w:div w:id="1240671617">
          <w:marLeft w:val="0"/>
          <w:marRight w:val="0"/>
          <w:marTop w:val="0"/>
          <w:marBottom w:val="0"/>
          <w:divBdr>
            <w:top w:val="none" w:sz="0" w:space="0" w:color="auto"/>
            <w:left w:val="none" w:sz="0" w:space="0" w:color="auto"/>
            <w:bottom w:val="none" w:sz="0" w:space="0" w:color="auto"/>
            <w:right w:val="none" w:sz="0" w:space="0" w:color="auto"/>
          </w:divBdr>
          <w:divsChild>
            <w:div w:id="2120487279">
              <w:marLeft w:val="0"/>
              <w:marRight w:val="0"/>
              <w:marTop w:val="0"/>
              <w:marBottom w:val="0"/>
              <w:divBdr>
                <w:top w:val="none" w:sz="0" w:space="0" w:color="auto"/>
                <w:left w:val="none" w:sz="0" w:space="0" w:color="auto"/>
                <w:bottom w:val="none" w:sz="0" w:space="0" w:color="auto"/>
                <w:right w:val="none" w:sz="0" w:space="0" w:color="auto"/>
              </w:divBdr>
            </w:div>
          </w:divsChild>
        </w:div>
        <w:div w:id="1273636282">
          <w:marLeft w:val="0"/>
          <w:marRight w:val="0"/>
          <w:marTop w:val="0"/>
          <w:marBottom w:val="0"/>
          <w:divBdr>
            <w:top w:val="none" w:sz="0" w:space="0" w:color="auto"/>
            <w:left w:val="none" w:sz="0" w:space="0" w:color="auto"/>
            <w:bottom w:val="none" w:sz="0" w:space="0" w:color="auto"/>
            <w:right w:val="none" w:sz="0" w:space="0" w:color="auto"/>
          </w:divBdr>
          <w:divsChild>
            <w:div w:id="1386099781">
              <w:marLeft w:val="0"/>
              <w:marRight w:val="0"/>
              <w:marTop w:val="0"/>
              <w:marBottom w:val="0"/>
              <w:divBdr>
                <w:top w:val="none" w:sz="0" w:space="0" w:color="auto"/>
                <w:left w:val="none" w:sz="0" w:space="0" w:color="auto"/>
                <w:bottom w:val="none" w:sz="0" w:space="0" w:color="auto"/>
                <w:right w:val="none" w:sz="0" w:space="0" w:color="auto"/>
              </w:divBdr>
            </w:div>
          </w:divsChild>
        </w:div>
        <w:div w:id="656223699">
          <w:marLeft w:val="0"/>
          <w:marRight w:val="0"/>
          <w:marTop w:val="0"/>
          <w:marBottom w:val="0"/>
          <w:divBdr>
            <w:top w:val="none" w:sz="0" w:space="0" w:color="auto"/>
            <w:left w:val="none" w:sz="0" w:space="0" w:color="auto"/>
            <w:bottom w:val="none" w:sz="0" w:space="0" w:color="auto"/>
            <w:right w:val="none" w:sz="0" w:space="0" w:color="auto"/>
          </w:divBdr>
          <w:divsChild>
            <w:div w:id="1498619160">
              <w:marLeft w:val="0"/>
              <w:marRight w:val="0"/>
              <w:marTop w:val="0"/>
              <w:marBottom w:val="0"/>
              <w:divBdr>
                <w:top w:val="none" w:sz="0" w:space="0" w:color="auto"/>
                <w:left w:val="none" w:sz="0" w:space="0" w:color="auto"/>
                <w:bottom w:val="none" w:sz="0" w:space="0" w:color="auto"/>
                <w:right w:val="none" w:sz="0" w:space="0" w:color="auto"/>
              </w:divBdr>
            </w:div>
          </w:divsChild>
        </w:div>
        <w:div w:id="807359967">
          <w:marLeft w:val="0"/>
          <w:marRight w:val="0"/>
          <w:marTop w:val="0"/>
          <w:marBottom w:val="0"/>
          <w:divBdr>
            <w:top w:val="none" w:sz="0" w:space="0" w:color="auto"/>
            <w:left w:val="none" w:sz="0" w:space="0" w:color="auto"/>
            <w:bottom w:val="none" w:sz="0" w:space="0" w:color="auto"/>
            <w:right w:val="none" w:sz="0" w:space="0" w:color="auto"/>
          </w:divBdr>
          <w:divsChild>
            <w:div w:id="53357812">
              <w:marLeft w:val="0"/>
              <w:marRight w:val="0"/>
              <w:marTop w:val="0"/>
              <w:marBottom w:val="0"/>
              <w:divBdr>
                <w:top w:val="none" w:sz="0" w:space="0" w:color="auto"/>
                <w:left w:val="none" w:sz="0" w:space="0" w:color="auto"/>
                <w:bottom w:val="none" w:sz="0" w:space="0" w:color="auto"/>
                <w:right w:val="none" w:sz="0" w:space="0" w:color="auto"/>
              </w:divBdr>
            </w:div>
          </w:divsChild>
        </w:div>
        <w:div w:id="761874958">
          <w:marLeft w:val="0"/>
          <w:marRight w:val="0"/>
          <w:marTop w:val="0"/>
          <w:marBottom w:val="0"/>
          <w:divBdr>
            <w:top w:val="none" w:sz="0" w:space="0" w:color="auto"/>
            <w:left w:val="none" w:sz="0" w:space="0" w:color="auto"/>
            <w:bottom w:val="none" w:sz="0" w:space="0" w:color="auto"/>
            <w:right w:val="none" w:sz="0" w:space="0" w:color="auto"/>
          </w:divBdr>
          <w:divsChild>
            <w:div w:id="2092658156">
              <w:marLeft w:val="0"/>
              <w:marRight w:val="0"/>
              <w:marTop w:val="0"/>
              <w:marBottom w:val="0"/>
              <w:divBdr>
                <w:top w:val="none" w:sz="0" w:space="0" w:color="auto"/>
                <w:left w:val="none" w:sz="0" w:space="0" w:color="auto"/>
                <w:bottom w:val="none" w:sz="0" w:space="0" w:color="auto"/>
                <w:right w:val="none" w:sz="0" w:space="0" w:color="auto"/>
              </w:divBdr>
            </w:div>
          </w:divsChild>
        </w:div>
        <w:div w:id="43992715">
          <w:marLeft w:val="0"/>
          <w:marRight w:val="0"/>
          <w:marTop w:val="0"/>
          <w:marBottom w:val="0"/>
          <w:divBdr>
            <w:top w:val="none" w:sz="0" w:space="0" w:color="auto"/>
            <w:left w:val="none" w:sz="0" w:space="0" w:color="auto"/>
            <w:bottom w:val="none" w:sz="0" w:space="0" w:color="auto"/>
            <w:right w:val="none" w:sz="0" w:space="0" w:color="auto"/>
          </w:divBdr>
          <w:divsChild>
            <w:div w:id="346179118">
              <w:marLeft w:val="0"/>
              <w:marRight w:val="0"/>
              <w:marTop w:val="0"/>
              <w:marBottom w:val="0"/>
              <w:divBdr>
                <w:top w:val="none" w:sz="0" w:space="0" w:color="auto"/>
                <w:left w:val="none" w:sz="0" w:space="0" w:color="auto"/>
                <w:bottom w:val="none" w:sz="0" w:space="0" w:color="auto"/>
                <w:right w:val="none" w:sz="0" w:space="0" w:color="auto"/>
              </w:divBdr>
            </w:div>
          </w:divsChild>
        </w:div>
        <w:div w:id="1643390642">
          <w:marLeft w:val="0"/>
          <w:marRight w:val="0"/>
          <w:marTop w:val="0"/>
          <w:marBottom w:val="0"/>
          <w:divBdr>
            <w:top w:val="none" w:sz="0" w:space="0" w:color="auto"/>
            <w:left w:val="none" w:sz="0" w:space="0" w:color="auto"/>
            <w:bottom w:val="none" w:sz="0" w:space="0" w:color="auto"/>
            <w:right w:val="none" w:sz="0" w:space="0" w:color="auto"/>
          </w:divBdr>
          <w:divsChild>
            <w:div w:id="1624270464">
              <w:marLeft w:val="0"/>
              <w:marRight w:val="0"/>
              <w:marTop w:val="0"/>
              <w:marBottom w:val="0"/>
              <w:divBdr>
                <w:top w:val="none" w:sz="0" w:space="0" w:color="auto"/>
                <w:left w:val="none" w:sz="0" w:space="0" w:color="auto"/>
                <w:bottom w:val="none" w:sz="0" w:space="0" w:color="auto"/>
                <w:right w:val="none" w:sz="0" w:space="0" w:color="auto"/>
              </w:divBdr>
            </w:div>
          </w:divsChild>
        </w:div>
        <w:div w:id="1505435189">
          <w:marLeft w:val="0"/>
          <w:marRight w:val="0"/>
          <w:marTop w:val="0"/>
          <w:marBottom w:val="0"/>
          <w:divBdr>
            <w:top w:val="none" w:sz="0" w:space="0" w:color="auto"/>
            <w:left w:val="none" w:sz="0" w:space="0" w:color="auto"/>
            <w:bottom w:val="none" w:sz="0" w:space="0" w:color="auto"/>
            <w:right w:val="none" w:sz="0" w:space="0" w:color="auto"/>
          </w:divBdr>
          <w:divsChild>
            <w:div w:id="202014294">
              <w:marLeft w:val="0"/>
              <w:marRight w:val="0"/>
              <w:marTop w:val="0"/>
              <w:marBottom w:val="0"/>
              <w:divBdr>
                <w:top w:val="none" w:sz="0" w:space="0" w:color="auto"/>
                <w:left w:val="none" w:sz="0" w:space="0" w:color="auto"/>
                <w:bottom w:val="none" w:sz="0" w:space="0" w:color="auto"/>
                <w:right w:val="none" w:sz="0" w:space="0" w:color="auto"/>
              </w:divBdr>
            </w:div>
          </w:divsChild>
        </w:div>
        <w:div w:id="1157766355">
          <w:marLeft w:val="0"/>
          <w:marRight w:val="0"/>
          <w:marTop w:val="0"/>
          <w:marBottom w:val="0"/>
          <w:divBdr>
            <w:top w:val="none" w:sz="0" w:space="0" w:color="auto"/>
            <w:left w:val="none" w:sz="0" w:space="0" w:color="auto"/>
            <w:bottom w:val="none" w:sz="0" w:space="0" w:color="auto"/>
            <w:right w:val="none" w:sz="0" w:space="0" w:color="auto"/>
          </w:divBdr>
          <w:divsChild>
            <w:div w:id="1461536921">
              <w:marLeft w:val="0"/>
              <w:marRight w:val="0"/>
              <w:marTop w:val="0"/>
              <w:marBottom w:val="0"/>
              <w:divBdr>
                <w:top w:val="none" w:sz="0" w:space="0" w:color="auto"/>
                <w:left w:val="none" w:sz="0" w:space="0" w:color="auto"/>
                <w:bottom w:val="none" w:sz="0" w:space="0" w:color="auto"/>
                <w:right w:val="none" w:sz="0" w:space="0" w:color="auto"/>
              </w:divBdr>
            </w:div>
          </w:divsChild>
        </w:div>
        <w:div w:id="2116559730">
          <w:marLeft w:val="0"/>
          <w:marRight w:val="0"/>
          <w:marTop w:val="0"/>
          <w:marBottom w:val="0"/>
          <w:divBdr>
            <w:top w:val="none" w:sz="0" w:space="0" w:color="auto"/>
            <w:left w:val="none" w:sz="0" w:space="0" w:color="auto"/>
            <w:bottom w:val="none" w:sz="0" w:space="0" w:color="auto"/>
            <w:right w:val="none" w:sz="0" w:space="0" w:color="auto"/>
          </w:divBdr>
          <w:divsChild>
            <w:div w:id="1593317491">
              <w:marLeft w:val="0"/>
              <w:marRight w:val="0"/>
              <w:marTop w:val="0"/>
              <w:marBottom w:val="0"/>
              <w:divBdr>
                <w:top w:val="none" w:sz="0" w:space="0" w:color="auto"/>
                <w:left w:val="none" w:sz="0" w:space="0" w:color="auto"/>
                <w:bottom w:val="none" w:sz="0" w:space="0" w:color="auto"/>
                <w:right w:val="none" w:sz="0" w:space="0" w:color="auto"/>
              </w:divBdr>
            </w:div>
          </w:divsChild>
        </w:div>
        <w:div w:id="770665732">
          <w:marLeft w:val="0"/>
          <w:marRight w:val="0"/>
          <w:marTop w:val="0"/>
          <w:marBottom w:val="0"/>
          <w:divBdr>
            <w:top w:val="none" w:sz="0" w:space="0" w:color="auto"/>
            <w:left w:val="none" w:sz="0" w:space="0" w:color="auto"/>
            <w:bottom w:val="none" w:sz="0" w:space="0" w:color="auto"/>
            <w:right w:val="none" w:sz="0" w:space="0" w:color="auto"/>
          </w:divBdr>
          <w:divsChild>
            <w:div w:id="1885486489">
              <w:marLeft w:val="0"/>
              <w:marRight w:val="0"/>
              <w:marTop w:val="0"/>
              <w:marBottom w:val="0"/>
              <w:divBdr>
                <w:top w:val="none" w:sz="0" w:space="0" w:color="auto"/>
                <w:left w:val="none" w:sz="0" w:space="0" w:color="auto"/>
                <w:bottom w:val="none" w:sz="0" w:space="0" w:color="auto"/>
                <w:right w:val="none" w:sz="0" w:space="0" w:color="auto"/>
              </w:divBdr>
            </w:div>
          </w:divsChild>
        </w:div>
        <w:div w:id="262150478">
          <w:marLeft w:val="0"/>
          <w:marRight w:val="0"/>
          <w:marTop w:val="0"/>
          <w:marBottom w:val="0"/>
          <w:divBdr>
            <w:top w:val="none" w:sz="0" w:space="0" w:color="auto"/>
            <w:left w:val="none" w:sz="0" w:space="0" w:color="auto"/>
            <w:bottom w:val="none" w:sz="0" w:space="0" w:color="auto"/>
            <w:right w:val="none" w:sz="0" w:space="0" w:color="auto"/>
          </w:divBdr>
          <w:divsChild>
            <w:div w:id="1830823308">
              <w:marLeft w:val="0"/>
              <w:marRight w:val="0"/>
              <w:marTop w:val="0"/>
              <w:marBottom w:val="0"/>
              <w:divBdr>
                <w:top w:val="none" w:sz="0" w:space="0" w:color="auto"/>
                <w:left w:val="none" w:sz="0" w:space="0" w:color="auto"/>
                <w:bottom w:val="none" w:sz="0" w:space="0" w:color="auto"/>
                <w:right w:val="none" w:sz="0" w:space="0" w:color="auto"/>
              </w:divBdr>
            </w:div>
          </w:divsChild>
        </w:div>
        <w:div w:id="340014262">
          <w:marLeft w:val="0"/>
          <w:marRight w:val="0"/>
          <w:marTop w:val="0"/>
          <w:marBottom w:val="0"/>
          <w:divBdr>
            <w:top w:val="none" w:sz="0" w:space="0" w:color="auto"/>
            <w:left w:val="none" w:sz="0" w:space="0" w:color="auto"/>
            <w:bottom w:val="none" w:sz="0" w:space="0" w:color="auto"/>
            <w:right w:val="none" w:sz="0" w:space="0" w:color="auto"/>
          </w:divBdr>
          <w:divsChild>
            <w:div w:id="1228804725">
              <w:marLeft w:val="0"/>
              <w:marRight w:val="0"/>
              <w:marTop w:val="0"/>
              <w:marBottom w:val="0"/>
              <w:divBdr>
                <w:top w:val="none" w:sz="0" w:space="0" w:color="auto"/>
                <w:left w:val="none" w:sz="0" w:space="0" w:color="auto"/>
                <w:bottom w:val="none" w:sz="0" w:space="0" w:color="auto"/>
                <w:right w:val="none" w:sz="0" w:space="0" w:color="auto"/>
              </w:divBdr>
            </w:div>
          </w:divsChild>
        </w:div>
        <w:div w:id="1302878764">
          <w:marLeft w:val="0"/>
          <w:marRight w:val="0"/>
          <w:marTop w:val="0"/>
          <w:marBottom w:val="0"/>
          <w:divBdr>
            <w:top w:val="none" w:sz="0" w:space="0" w:color="auto"/>
            <w:left w:val="none" w:sz="0" w:space="0" w:color="auto"/>
            <w:bottom w:val="none" w:sz="0" w:space="0" w:color="auto"/>
            <w:right w:val="none" w:sz="0" w:space="0" w:color="auto"/>
          </w:divBdr>
          <w:divsChild>
            <w:div w:id="1027752693">
              <w:marLeft w:val="0"/>
              <w:marRight w:val="0"/>
              <w:marTop w:val="0"/>
              <w:marBottom w:val="0"/>
              <w:divBdr>
                <w:top w:val="none" w:sz="0" w:space="0" w:color="auto"/>
                <w:left w:val="none" w:sz="0" w:space="0" w:color="auto"/>
                <w:bottom w:val="none" w:sz="0" w:space="0" w:color="auto"/>
                <w:right w:val="none" w:sz="0" w:space="0" w:color="auto"/>
              </w:divBdr>
            </w:div>
          </w:divsChild>
        </w:div>
        <w:div w:id="1943608613">
          <w:marLeft w:val="0"/>
          <w:marRight w:val="0"/>
          <w:marTop w:val="0"/>
          <w:marBottom w:val="0"/>
          <w:divBdr>
            <w:top w:val="none" w:sz="0" w:space="0" w:color="auto"/>
            <w:left w:val="none" w:sz="0" w:space="0" w:color="auto"/>
            <w:bottom w:val="none" w:sz="0" w:space="0" w:color="auto"/>
            <w:right w:val="none" w:sz="0" w:space="0" w:color="auto"/>
          </w:divBdr>
          <w:divsChild>
            <w:div w:id="1743944552">
              <w:marLeft w:val="0"/>
              <w:marRight w:val="0"/>
              <w:marTop w:val="0"/>
              <w:marBottom w:val="0"/>
              <w:divBdr>
                <w:top w:val="none" w:sz="0" w:space="0" w:color="auto"/>
                <w:left w:val="none" w:sz="0" w:space="0" w:color="auto"/>
                <w:bottom w:val="none" w:sz="0" w:space="0" w:color="auto"/>
                <w:right w:val="none" w:sz="0" w:space="0" w:color="auto"/>
              </w:divBdr>
            </w:div>
          </w:divsChild>
        </w:div>
        <w:div w:id="52239090">
          <w:marLeft w:val="0"/>
          <w:marRight w:val="0"/>
          <w:marTop w:val="0"/>
          <w:marBottom w:val="0"/>
          <w:divBdr>
            <w:top w:val="none" w:sz="0" w:space="0" w:color="auto"/>
            <w:left w:val="none" w:sz="0" w:space="0" w:color="auto"/>
            <w:bottom w:val="none" w:sz="0" w:space="0" w:color="auto"/>
            <w:right w:val="none" w:sz="0" w:space="0" w:color="auto"/>
          </w:divBdr>
          <w:divsChild>
            <w:div w:id="746464959">
              <w:marLeft w:val="0"/>
              <w:marRight w:val="0"/>
              <w:marTop w:val="0"/>
              <w:marBottom w:val="0"/>
              <w:divBdr>
                <w:top w:val="none" w:sz="0" w:space="0" w:color="auto"/>
                <w:left w:val="none" w:sz="0" w:space="0" w:color="auto"/>
                <w:bottom w:val="none" w:sz="0" w:space="0" w:color="auto"/>
                <w:right w:val="none" w:sz="0" w:space="0" w:color="auto"/>
              </w:divBdr>
            </w:div>
          </w:divsChild>
        </w:div>
        <w:div w:id="1702590330">
          <w:marLeft w:val="0"/>
          <w:marRight w:val="0"/>
          <w:marTop w:val="0"/>
          <w:marBottom w:val="0"/>
          <w:divBdr>
            <w:top w:val="none" w:sz="0" w:space="0" w:color="auto"/>
            <w:left w:val="none" w:sz="0" w:space="0" w:color="auto"/>
            <w:bottom w:val="none" w:sz="0" w:space="0" w:color="auto"/>
            <w:right w:val="none" w:sz="0" w:space="0" w:color="auto"/>
          </w:divBdr>
          <w:divsChild>
            <w:div w:id="1299383959">
              <w:marLeft w:val="0"/>
              <w:marRight w:val="0"/>
              <w:marTop w:val="0"/>
              <w:marBottom w:val="0"/>
              <w:divBdr>
                <w:top w:val="none" w:sz="0" w:space="0" w:color="auto"/>
                <w:left w:val="none" w:sz="0" w:space="0" w:color="auto"/>
                <w:bottom w:val="none" w:sz="0" w:space="0" w:color="auto"/>
                <w:right w:val="none" w:sz="0" w:space="0" w:color="auto"/>
              </w:divBdr>
            </w:div>
          </w:divsChild>
        </w:div>
        <w:div w:id="1229456845">
          <w:marLeft w:val="0"/>
          <w:marRight w:val="0"/>
          <w:marTop w:val="0"/>
          <w:marBottom w:val="0"/>
          <w:divBdr>
            <w:top w:val="none" w:sz="0" w:space="0" w:color="auto"/>
            <w:left w:val="none" w:sz="0" w:space="0" w:color="auto"/>
            <w:bottom w:val="none" w:sz="0" w:space="0" w:color="auto"/>
            <w:right w:val="none" w:sz="0" w:space="0" w:color="auto"/>
          </w:divBdr>
          <w:divsChild>
            <w:div w:id="868447415">
              <w:marLeft w:val="0"/>
              <w:marRight w:val="0"/>
              <w:marTop w:val="0"/>
              <w:marBottom w:val="0"/>
              <w:divBdr>
                <w:top w:val="none" w:sz="0" w:space="0" w:color="auto"/>
                <w:left w:val="none" w:sz="0" w:space="0" w:color="auto"/>
                <w:bottom w:val="none" w:sz="0" w:space="0" w:color="auto"/>
                <w:right w:val="none" w:sz="0" w:space="0" w:color="auto"/>
              </w:divBdr>
            </w:div>
          </w:divsChild>
        </w:div>
        <w:div w:id="317921869">
          <w:marLeft w:val="0"/>
          <w:marRight w:val="0"/>
          <w:marTop w:val="0"/>
          <w:marBottom w:val="0"/>
          <w:divBdr>
            <w:top w:val="none" w:sz="0" w:space="0" w:color="auto"/>
            <w:left w:val="none" w:sz="0" w:space="0" w:color="auto"/>
            <w:bottom w:val="none" w:sz="0" w:space="0" w:color="auto"/>
            <w:right w:val="none" w:sz="0" w:space="0" w:color="auto"/>
          </w:divBdr>
          <w:divsChild>
            <w:div w:id="494732739">
              <w:marLeft w:val="0"/>
              <w:marRight w:val="0"/>
              <w:marTop w:val="0"/>
              <w:marBottom w:val="0"/>
              <w:divBdr>
                <w:top w:val="none" w:sz="0" w:space="0" w:color="auto"/>
                <w:left w:val="none" w:sz="0" w:space="0" w:color="auto"/>
                <w:bottom w:val="none" w:sz="0" w:space="0" w:color="auto"/>
                <w:right w:val="none" w:sz="0" w:space="0" w:color="auto"/>
              </w:divBdr>
            </w:div>
          </w:divsChild>
        </w:div>
        <w:div w:id="1900239323">
          <w:marLeft w:val="0"/>
          <w:marRight w:val="0"/>
          <w:marTop w:val="0"/>
          <w:marBottom w:val="0"/>
          <w:divBdr>
            <w:top w:val="none" w:sz="0" w:space="0" w:color="auto"/>
            <w:left w:val="none" w:sz="0" w:space="0" w:color="auto"/>
            <w:bottom w:val="none" w:sz="0" w:space="0" w:color="auto"/>
            <w:right w:val="none" w:sz="0" w:space="0" w:color="auto"/>
          </w:divBdr>
          <w:divsChild>
            <w:div w:id="58553348">
              <w:marLeft w:val="0"/>
              <w:marRight w:val="0"/>
              <w:marTop w:val="0"/>
              <w:marBottom w:val="0"/>
              <w:divBdr>
                <w:top w:val="none" w:sz="0" w:space="0" w:color="auto"/>
                <w:left w:val="none" w:sz="0" w:space="0" w:color="auto"/>
                <w:bottom w:val="none" w:sz="0" w:space="0" w:color="auto"/>
                <w:right w:val="none" w:sz="0" w:space="0" w:color="auto"/>
              </w:divBdr>
            </w:div>
          </w:divsChild>
        </w:div>
        <w:div w:id="644512739">
          <w:marLeft w:val="0"/>
          <w:marRight w:val="0"/>
          <w:marTop w:val="0"/>
          <w:marBottom w:val="0"/>
          <w:divBdr>
            <w:top w:val="none" w:sz="0" w:space="0" w:color="auto"/>
            <w:left w:val="none" w:sz="0" w:space="0" w:color="auto"/>
            <w:bottom w:val="none" w:sz="0" w:space="0" w:color="auto"/>
            <w:right w:val="none" w:sz="0" w:space="0" w:color="auto"/>
          </w:divBdr>
          <w:divsChild>
            <w:div w:id="1006783518">
              <w:marLeft w:val="0"/>
              <w:marRight w:val="0"/>
              <w:marTop w:val="0"/>
              <w:marBottom w:val="0"/>
              <w:divBdr>
                <w:top w:val="none" w:sz="0" w:space="0" w:color="auto"/>
                <w:left w:val="none" w:sz="0" w:space="0" w:color="auto"/>
                <w:bottom w:val="none" w:sz="0" w:space="0" w:color="auto"/>
                <w:right w:val="none" w:sz="0" w:space="0" w:color="auto"/>
              </w:divBdr>
            </w:div>
          </w:divsChild>
        </w:div>
        <w:div w:id="2071074451">
          <w:marLeft w:val="0"/>
          <w:marRight w:val="0"/>
          <w:marTop w:val="0"/>
          <w:marBottom w:val="0"/>
          <w:divBdr>
            <w:top w:val="none" w:sz="0" w:space="0" w:color="auto"/>
            <w:left w:val="none" w:sz="0" w:space="0" w:color="auto"/>
            <w:bottom w:val="none" w:sz="0" w:space="0" w:color="auto"/>
            <w:right w:val="none" w:sz="0" w:space="0" w:color="auto"/>
          </w:divBdr>
          <w:divsChild>
            <w:div w:id="1620913809">
              <w:marLeft w:val="0"/>
              <w:marRight w:val="0"/>
              <w:marTop w:val="0"/>
              <w:marBottom w:val="0"/>
              <w:divBdr>
                <w:top w:val="none" w:sz="0" w:space="0" w:color="auto"/>
                <w:left w:val="none" w:sz="0" w:space="0" w:color="auto"/>
                <w:bottom w:val="none" w:sz="0" w:space="0" w:color="auto"/>
                <w:right w:val="none" w:sz="0" w:space="0" w:color="auto"/>
              </w:divBdr>
            </w:div>
          </w:divsChild>
        </w:div>
        <w:div w:id="1916940064">
          <w:marLeft w:val="0"/>
          <w:marRight w:val="0"/>
          <w:marTop w:val="0"/>
          <w:marBottom w:val="0"/>
          <w:divBdr>
            <w:top w:val="none" w:sz="0" w:space="0" w:color="auto"/>
            <w:left w:val="none" w:sz="0" w:space="0" w:color="auto"/>
            <w:bottom w:val="none" w:sz="0" w:space="0" w:color="auto"/>
            <w:right w:val="none" w:sz="0" w:space="0" w:color="auto"/>
          </w:divBdr>
          <w:divsChild>
            <w:div w:id="35588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2_Arch/TSGS2_150E_Electronic_2022-04/Docs/S2-2203618.zip" TargetMode="External"/><Relationship Id="rId18" Type="http://schemas.openxmlformats.org/officeDocument/2006/relationships/hyperlink" Target="https://www.3gpp.org/ftp/tsg_sa/TSG_SA/TSGS_96_Budapest_2022_06/Docs/SP-220452.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sa/WG2_Arch/TSGS2_150E_Electronic_2022-04/Docs/S2-2203619.zip" TargetMode="External"/><Relationship Id="rId7" Type="http://schemas.openxmlformats.org/officeDocument/2006/relationships/styles" Target="styles.xml"/><Relationship Id="rId12" Type="http://schemas.openxmlformats.org/officeDocument/2006/relationships/hyperlink" Target="https://www.3gpp.org/ftp/tsg_sa/WG2_Arch/TSGS2_150E_Electronic_2022-04/Docs/S2-2203620.zip" TargetMode="External"/><Relationship Id="rId17" Type="http://schemas.openxmlformats.org/officeDocument/2006/relationships/hyperlink" Target="https://www.3gpp.org/ftp/tsg_sa/WG2_Arch/TSGS2_150E_Electronic_2022-04/Docs/S2-2203620.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TSG_SA/TSGS_96_Budapest_2022_06/Docs/SP-220457.zip" TargetMode="External"/><Relationship Id="rId20" Type="http://schemas.openxmlformats.org/officeDocument/2006/relationships/hyperlink" Target="https://www.3gpp.org/ftp/tsg_sa/TSG_SA/TSGS_96_Budapest_2022_06/Docs/SP-22045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www.3gpp.org/ftp/tsg_ct/WG1_mm-cc-sm_ex-CN1/TSGC1_136e/Docs/C1-224295.zip"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s://www.3gpp.org/ftp/tsg_sa/WG2_Arch/TSGS2_150E_Electronic_2022-04/Docs/S2-2203618.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2_Arch/TSGS2_150E_Electronic_2022-04/Docs/S2-2203619.zip" TargetMode="External"/><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1537D3-D25C-42C7-B349-F927F420EA7A}">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E17D928A-7C75-45C2-88D5-5C6F74193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169</TotalTime>
  <Pages>4</Pages>
  <Words>2011</Words>
  <Characters>10543</Characters>
  <Application>Microsoft Office Word</Application>
  <DocSecurity>0</DocSecurity>
  <Lines>87</Lines>
  <Paragraphs>25</Paragraphs>
  <ScaleCrop>false</ScaleCrop>
  <HeadingPairs>
    <vt:vector size="6" baseType="variant">
      <vt:variant>
        <vt:lpstr>Title</vt:lpstr>
      </vt:variant>
      <vt:variant>
        <vt:i4>1</vt:i4>
      </vt:variant>
      <vt:variant>
        <vt:lpstr>标题</vt:lpstr>
      </vt:variant>
      <vt:variant>
        <vt:i4>4</vt:i4>
      </vt:variant>
      <vt:variant>
        <vt:lpstr>제목</vt:lpstr>
      </vt:variant>
      <vt:variant>
        <vt:i4>1</vt:i4>
      </vt:variant>
    </vt:vector>
  </HeadingPairs>
  <TitlesOfParts>
    <vt:vector size="6" baseType="lpstr">
      <vt:lpstr>SA2 eV2X</vt:lpstr>
      <vt:lpstr>1. Introduction</vt:lpstr>
      <vt:lpstr>2. Discussion</vt:lpstr>
      <vt:lpstr>3. Conclusion and proposal(s)</vt:lpstr>
      <vt:lpstr>4. References </vt:lpstr>
      <vt:lpstr/>
    </vt:vector>
  </TitlesOfParts>
  <Company>Huawei</Company>
  <LinksUpToDate>false</LinksUpToDate>
  <CharactersWithSpaces>12529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r01</cp:lastModifiedBy>
  <cp:revision>23</cp:revision>
  <cp:lastPrinted>2018-08-13T16:59:00Z</cp:lastPrinted>
  <dcterms:created xsi:type="dcterms:W3CDTF">2022-05-23T12:41:00Z</dcterms:created>
  <dcterms:modified xsi:type="dcterms:W3CDTF">2022-05-27T17:12:00Z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(3)oChK+hBTuVpZgigtyIluQE1XjSuHSUUAITGLX3zZ+lBGlflZzElEtI2y8DP08y9F8Y7QLOaW
SzO75XW1/eVNcjXNDV/Qb59C35H+1KMYJyyTKZ5EcN/x6pWeZfvynTi59001eGZB8v3yDqQ4
uhBCS8W6hO45NlYCDFrTPeYxiUGp3IHfJhvjEcz325pc5qD9TK5Ki7jgCc0mgH80Tl/8qlOH
F8kBAW4nH/Tric12yt</vt:lpwstr>
  </property>
  <property fmtid="{D5CDD505-2E9C-101B-9397-08002B2CF9AE}" pid="13" name="_2015_ms_pID_7253431">
    <vt:lpwstr>uZ88dUTMKpCt63U4etMGQ4XRxrvO0Vh2AlB16QXpVjvFw23tfPfE3f
S+4P+gSTqKiPbr/i4a9CSMq9wKesjFdYAEA2WoN97Y/UgSHHquB2LAefiESk0YMLRXkT5gYJ
P5WLDmbNxsU8npGjp+S4vDPzXLO1Aj9JoQunXNB3Y75NpA/0AFmwpywqZMC5LeJ7aKt5CHaB
VA6ifTKGucPPCZO6Yf8Ew7jHU2VEgZyv0EIL</vt:lpwstr>
  </property>
  <property fmtid="{D5CDD505-2E9C-101B-9397-08002B2CF9AE}" pid="14" name="_2015_ms_pID_7253432">
    <vt:lpwstr>Zg==</vt:lpwstr>
  </property>
  <property fmtid="{D5CDD505-2E9C-101B-9397-08002B2CF9AE}" pid="15" name="ContentTypeId">
    <vt:lpwstr>0x01010076BB12BE9C47F74C9F2E82372EDA8377</vt:lpwstr>
  </property>
</Properties>
</file>